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2A2" w:rsidRPr="00B815ED" w:rsidRDefault="00B815ED" w:rsidP="00B815ED">
      <w:pPr>
        <w:pStyle w:val="Default"/>
        <w:jc w:val="right"/>
        <w:rPr>
          <w:rFonts w:ascii="Arial" w:hAnsi="Arial" w:cs="Arial"/>
          <w:b/>
          <w:color w:val="auto"/>
          <w:sz w:val="20"/>
          <w:szCs w:val="20"/>
        </w:rPr>
      </w:pPr>
      <w:r w:rsidRPr="00B815ED">
        <w:rPr>
          <w:rFonts w:ascii="Arial" w:hAnsi="Arial" w:cs="Arial"/>
          <w:b/>
          <w:color w:val="auto"/>
          <w:sz w:val="20"/>
          <w:szCs w:val="20"/>
        </w:rPr>
        <w:t>Załącznik nr 9 do SIWZ</w:t>
      </w:r>
    </w:p>
    <w:p w:rsidR="006742A2" w:rsidRPr="00174FB2" w:rsidRDefault="006742A2">
      <w:pPr>
        <w:pStyle w:val="CM22"/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174FB2">
        <w:rPr>
          <w:rFonts w:cs="Arial"/>
          <w:b/>
          <w:sz w:val="20"/>
          <w:szCs w:val="20"/>
        </w:rPr>
        <w:t>Program funkcjonalno-użytkowy</w:t>
      </w:r>
    </w:p>
    <w:p w:rsidR="006742A2" w:rsidRPr="00174FB2" w:rsidRDefault="006742A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742A2" w:rsidRDefault="006742A2">
      <w:pPr>
        <w:pStyle w:val="CM22"/>
        <w:spacing w:after="0" w:line="360" w:lineRule="auto"/>
        <w:rPr>
          <w:rFonts w:cs="Arial"/>
          <w:b/>
          <w:sz w:val="20"/>
          <w:szCs w:val="20"/>
        </w:rPr>
      </w:pPr>
      <w:r w:rsidRPr="00174FB2">
        <w:rPr>
          <w:rFonts w:cs="Arial"/>
          <w:b/>
          <w:sz w:val="20"/>
          <w:szCs w:val="20"/>
        </w:rPr>
        <w:t>Nazwa zamówienia nadana przez Zamawiającego:</w:t>
      </w:r>
      <w:r>
        <w:rPr>
          <w:rFonts w:cs="Arial"/>
          <w:b/>
          <w:sz w:val="20"/>
          <w:szCs w:val="20"/>
        </w:rPr>
        <w:t xml:space="preserve"> </w:t>
      </w:r>
    </w:p>
    <w:p w:rsidR="006742A2" w:rsidRPr="00331A74" w:rsidRDefault="006742A2" w:rsidP="00331A74">
      <w:pPr>
        <w:pStyle w:val="Default"/>
      </w:pPr>
      <w:r>
        <w:t>Zaprojektowanie, dostawa i montaż instalacji solarnych w budynkach mieszkalnych na terenie gminy Hajnówka.</w:t>
      </w:r>
    </w:p>
    <w:p w:rsidR="006742A2" w:rsidRPr="00174FB2" w:rsidRDefault="006742A2">
      <w:pPr>
        <w:spacing w:line="360" w:lineRule="auto"/>
        <w:ind w:left="2340" w:hanging="2340"/>
        <w:jc w:val="both"/>
        <w:rPr>
          <w:rFonts w:ascii="Arial" w:hAnsi="Arial" w:cs="Arial"/>
          <w:b/>
          <w:sz w:val="20"/>
        </w:rPr>
      </w:pPr>
    </w:p>
    <w:p w:rsidR="006742A2" w:rsidRPr="00174FB2" w:rsidRDefault="006742A2">
      <w:pPr>
        <w:spacing w:line="360" w:lineRule="auto"/>
        <w:ind w:left="1701" w:hanging="1701"/>
        <w:jc w:val="both"/>
        <w:rPr>
          <w:rFonts w:ascii="Arial" w:hAnsi="Arial" w:cs="Arial"/>
          <w:b/>
          <w:sz w:val="20"/>
        </w:rPr>
      </w:pPr>
      <w:r w:rsidRPr="00174FB2">
        <w:rPr>
          <w:rFonts w:ascii="Arial" w:hAnsi="Arial" w:cs="Arial"/>
          <w:b/>
          <w:sz w:val="20"/>
        </w:rPr>
        <w:t>Adres obiektu:</w:t>
      </w:r>
      <w:r w:rsidRPr="00174FB2">
        <w:rPr>
          <w:rFonts w:ascii="Arial" w:hAnsi="Arial" w:cs="Arial"/>
          <w:b/>
          <w:sz w:val="20"/>
        </w:rPr>
        <w:tab/>
      </w:r>
    </w:p>
    <w:p w:rsidR="006742A2" w:rsidRPr="00174FB2" w:rsidRDefault="006742A2" w:rsidP="00703593">
      <w:pPr>
        <w:pStyle w:val="CM25"/>
        <w:spacing w:after="0" w:line="360" w:lineRule="auto"/>
        <w:jc w:val="both"/>
        <w:rPr>
          <w:sz w:val="20"/>
          <w:szCs w:val="20"/>
        </w:rPr>
      </w:pPr>
      <w:r w:rsidRPr="00174FB2">
        <w:rPr>
          <w:sz w:val="20"/>
          <w:szCs w:val="20"/>
        </w:rPr>
        <w:t>Projekt będzie real</w:t>
      </w:r>
      <w:r>
        <w:rPr>
          <w:sz w:val="20"/>
          <w:szCs w:val="20"/>
        </w:rPr>
        <w:t>izowany w gminie Hajnówka</w:t>
      </w:r>
      <w:r w:rsidRPr="00174FB2">
        <w:rPr>
          <w:sz w:val="20"/>
          <w:szCs w:val="20"/>
        </w:rPr>
        <w:t xml:space="preserve">, </w:t>
      </w:r>
      <w:r>
        <w:rPr>
          <w:sz w:val="20"/>
          <w:szCs w:val="20"/>
        </w:rPr>
        <w:t>powiecie hajnowskim, województwie podlaskim</w:t>
      </w:r>
      <w:r w:rsidRPr="00174FB2">
        <w:rPr>
          <w:sz w:val="20"/>
          <w:szCs w:val="20"/>
        </w:rPr>
        <w:t xml:space="preserve"> w następujących miejscowościach:</w:t>
      </w:r>
      <w:r>
        <w:rPr>
          <w:sz w:val="20"/>
          <w:szCs w:val="20"/>
        </w:rPr>
        <w:t xml:space="preserve"> Borysówka, Chytra, Dubicze Osoczne, Dubiny, Lipiny, Mochnate, Nowoberezowo, Nowokornino, Nowosady, Olchowa Kładka, Orzeszkowo, Pasieczniki Duże, Postołowo, Przechody, Puciska, Sawiny Gród, Skryplewo, Stare Berezowo, Tyrwieża, Wasilkowo, Wygoda, Zwodzieckie. Wybudowane zostaną </w:t>
      </w:r>
      <w:r w:rsidRPr="004E739E">
        <w:rPr>
          <w:sz w:val="20"/>
          <w:szCs w:val="20"/>
        </w:rPr>
        <w:t>147</w:t>
      </w:r>
      <w:r>
        <w:rPr>
          <w:sz w:val="20"/>
          <w:szCs w:val="20"/>
        </w:rPr>
        <w:t xml:space="preserve"> instalacje solarne.</w:t>
      </w:r>
    </w:p>
    <w:p w:rsidR="006742A2" w:rsidRPr="00174FB2" w:rsidRDefault="006742A2" w:rsidP="007C252D">
      <w:pPr>
        <w:spacing w:line="360" w:lineRule="auto"/>
        <w:jc w:val="both"/>
        <w:rPr>
          <w:rFonts w:ascii="Arial" w:hAnsi="Arial" w:cs="Arial"/>
          <w:b/>
          <w:sz w:val="20"/>
        </w:rPr>
      </w:pPr>
    </w:p>
    <w:p w:rsidR="006742A2" w:rsidRPr="00174FB2" w:rsidRDefault="006742A2" w:rsidP="007C252D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174FB2">
        <w:rPr>
          <w:rFonts w:ascii="Arial" w:hAnsi="Arial" w:cs="Arial"/>
          <w:b/>
          <w:sz w:val="20"/>
        </w:rPr>
        <w:t>Nazwy i kody: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4"/>
        <w:gridCol w:w="1227"/>
        <w:gridCol w:w="1547"/>
        <w:gridCol w:w="5875"/>
      </w:tblGrid>
      <w:tr w:rsidR="006742A2" w:rsidRPr="00174FB2" w:rsidTr="00803A96">
        <w:trPr>
          <w:jc w:val="center"/>
        </w:trPr>
        <w:tc>
          <w:tcPr>
            <w:tcW w:w="1204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174FB2">
              <w:rPr>
                <w:rFonts w:ascii="Arial" w:hAnsi="Arial" w:cs="Arial"/>
                <w:sz w:val="16"/>
              </w:rPr>
              <w:t>Grupa robót</w:t>
            </w:r>
          </w:p>
        </w:tc>
        <w:tc>
          <w:tcPr>
            <w:tcW w:w="122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174FB2">
              <w:rPr>
                <w:rFonts w:ascii="Arial" w:hAnsi="Arial" w:cs="Arial"/>
                <w:sz w:val="16"/>
              </w:rPr>
              <w:t>Klasa robót</w:t>
            </w:r>
          </w:p>
        </w:tc>
        <w:tc>
          <w:tcPr>
            <w:tcW w:w="154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174FB2">
              <w:rPr>
                <w:rFonts w:ascii="Arial" w:hAnsi="Arial" w:cs="Arial"/>
                <w:sz w:val="16"/>
              </w:rPr>
              <w:t>Kategoria robót</w:t>
            </w:r>
          </w:p>
        </w:tc>
        <w:tc>
          <w:tcPr>
            <w:tcW w:w="5875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174FB2">
              <w:rPr>
                <w:rFonts w:ascii="Arial" w:hAnsi="Arial" w:cs="Arial"/>
                <w:sz w:val="16"/>
              </w:rPr>
              <w:t xml:space="preserve">Nazwa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742A2" w:rsidRPr="00174FB2" w:rsidTr="00803A96">
        <w:tblPrEx>
          <w:jc w:val="left"/>
        </w:tblPrEx>
        <w:tc>
          <w:tcPr>
            <w:tcW w:w="1204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093</w:t>
            </w:r>
          </w:p>
        </w:tc>
        <w:tc>
          <w:tcPr>
            <w:tcW w:w="122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0933</w:t>
            </w:r>
          </w:p>
        </w:tc>
        <w:tc>
          <w:tcPr>
            <w:tcW w:w="1547" w:type="dxa"/>
          </w:tcPr>
          <w:p w:rsidR="006742A2" w:rsidRPr="00174FB2" w:rsidRDefault="006742A2" w:rsidP="00803A96">
            <w:pPr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09331</w:t>
            </w:r>
          </w:p>
        </w:tc>
        <w:tc>
          <w:tcPr>
            <w:tcW w:w="5875" w:type="dxa"/>
          </w:tcPr>
          <w:p w:rsidR="006742A2" w:rsidRPr="00174FB2" w:rsidRDefault="006742A2" w:rsidP="00803A96">
            <w:pPr>
              <w:spacing w:line="360" w:lineRule="auto"/>
              <w:rPr>
                <w:rFonts w:ascii="Arial" w:hAnsi="Arial" w:cs="Arial"/>
                <w:sz w:val="16"/>
              </w:rPr>
            </w:pPr>
            <w:r w:rsidRPr="00174FB2">
              <w:rPr>
                <w:rFonts w:ascii="Arial" w:hAnsi="Arial" w:cs="Arial"/>
                <w:sz w:val="16"/>
              </w:rPr>
              <w:t>Kolektory słoneczne do produkcji ciepła</w:t>
            </w:r>
          </w:p>
        </w:tc>
      </w:tr>
      <w:tr w:rsidR="006742A2" w:rsidRPr="00174FB2" w:rsidTr="00803A96">
        <w:tblPrEx>
          <w:jc w:val="left"/>
        </w:tblPrEx>
        <w:tc>
          <w:tcPr>
            <w:tcW w:w="1204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298</w:t>
            </w:r>
          </w:p>
        </w:tc>
        <w:tc>
          <w:tcPr>
            <w:tcW w:w="122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47" w:type="dxa"/>
          </w:tcPr>
          <w:p w:rsidR="006742A2" w:rsidRPr="00174FB2" w:rsidRDefault="006742A2" w:rsidP="00803A96">
            <w:pPr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875" w:type="dxa"/>
          </w:tcPr>
          <w:p w:rsidR="006742A2" w:rsidRPr="00174FB2" w:rsidRDefault="006742A2" w:rsidP="00803A96">
            <w:pPr>
              <w:spacing w:line="360" w:lineRule="auto"/>
              <w:rPr>
                <w:rFonts w:ascii="Arial" w:hAnsi="Arial" w:cs="Arial"/>
                <w:sz w:val="16"/>
              </w:rPr>
            </w:pPr>
            <w:r w:rsidRPr="00174FB2">
              <w:rPr>
                <w:rFonts w:ascii="Arial" w:hAnsi="Arial" w:cs="Arial"/>
                <w:sz w:val="16"/>
              </w:rPr>
              <w:t>Instalacje wodne</w:t>
            </w:r>
          </w:p>
        </w:tc>
      </w:tr>
      <w:tr w:rsidR="006742A2" w:rsidRPr="00174FB2" w:rsidTr="00803A96">
        <w:tblPrEx>
          <w:jc w:val="left"/>
        </w:tblPrEx>
        <w:tc>
          <w:tcPr>
            <w:tcW w:w="1204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453</w:t>
            </w:r>
          </w:p>
        </w:tc>
        <w:tc>
          <w:tcPr>
            <w:tcW w:w="122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154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875" w:type="dxa"/>
          </w:tcPr>
          <w:p w:rsidR="006742A2" w:rsidRPr="00174FB2" w:rsidRDefault="006742A2" w:rsidP="00803A96">
            <w:pPr>
              <w:spacing w:line="360" w:lineRule="auto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Roboty w zakresie instalacji budowlanych</w:t>
            </w:r>
          </w:p>
        </w:tc>
      </w:tr>
      <w:tr w:rsidR="006742A2" w:rsidRPr="00174FB2" w:rsidTr="00803A96">
        <w:tblPrEx>
          <w:jc w:val="left"/>
        </w:tblPrEx>
        <w:tc>
          <w:tcPr>
            <w:tcW w:w="1204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453</w:t>
            </w:r>
          </w:p>
        </w:tc>
        <w:tc>
          <w:tcPr>
            <w:tcW w:w="122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4531</w:t>
            </w:r>
          </w:p>
        </w:tc>
        <w:tc>
          <w:tcPr>
            <w:tcW w:w="154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875" w:type="dxa"/>
          </w:tcPr>
          <w:p w:rsidR="006742A2" w:rsidRPr="00174FB2" w:rsidRDefault="006742A2" w:rsidP="00803A96">
            <w:pPr>
              <w:spacing w:line="360" w:lineRule="auto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Roboty w zakresie instalacji elektrycznych</w:t>
            </w:r>
          </w:p>
        </w:tc>
      </w:tr>
      <w:tr w:rsidR="006742A2" w:rsidRPr="00174FB2" w:rsidTr="00803A96">
        <w:tblPrEx>
          <w:jc w:val="left"/>
        </w:tblPrEx>
        <w:tc>
          <w:tcPr>
            <w:tcW w:w="1204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453</w:t>
            </w:r>
          </w:p>
        </w:tc>
        <w:tc>
          <w:tcPr>
            <w:tcW w:w="122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4531</w:t>
            </w:r>
          </w:p>
        </w:tc>
        <w:tc>
          <w:tcPr>
            <w:tcW w:w="154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45311</w:t>
            </w:r>
          </w:p>
        </w:tc>
        <w:tc>
          <w:tcPr>
            <w:tcW w:w="5875" w:type="dxa"/>
          </w:tcPr>
          <w:p w:rsidR="006742A2" w:rsidRPr="00174FB2" w:rsidRDefault="006742A2" w:rsidP="00803A96">
            <w:pPr>
              <w:spacing w:line="360" w:lineRule="auto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Roboty w zakresie instalacji elektrycznych</w:t>
            </w:r>
          </w:p>
        </w:tc>
      </w:tr>
      <w:tr w:rsidR="006742A2" w:rsidRPr="00174FB2" w:rsidTr="00803A96">
        <w:tblPrEx>
          <w:jc w:val="left"/>
        </w:tblPrEx>
        <w:tc>
          <w:tcPr>
            <w:tcW w:w="1204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453</w:t>
            </w:r>
          </w:p>
        </w:tc>
        <w:tc>
          <w:tcPr>
            <w:tcW w:w="122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4531</w:t>
            </w:r>
          </w:p>
        </w:tc>
        <w:tc>
          <w:tcPr>
            <w:tcW w:w="154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45317</w:t>
            </w:r>
          </w:p>
        </w:tc>
        <w:tc>
          <w:tcPr>
            <w:tcW w:w="5875" w:type="dxa"/>
          </w:tcPr>
          <w:p w:rsidR="006742A2" w:rsidRPr="00174FB2" w:rsidRDefault="006742A2" w:rsidP="00803A96">
            <w:pPr>
              <w:spacing w:line="360" w:lineRule="auto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Inne instalacje elektryczne</w:t>
            </w:r>
          </w:p>
        </w:tc>
      </w:tr>
      <w:tr w:rsidR="006742A2" w:rsidRPr="00174FB2" w:rsidTr="00803A96">
        <w:tblPrEx>
          <w:jc w:val="left"/>
        </w:tblPrEx>
        <w:tc>
          <w:tcPr>
            <w:tcW w:w="1204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453</w:t>
            </w:r>
          </w:p>
        </w:tc>
        <w:tc>
          <w:tcPr>
            <w:tcW w:w="122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4532</w:t>
            </w:r>
          </w:p>
        </w:tc>
        <w:tc>
          <w:tcPr>
            <w:tcW w:w="154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875" w:type="dxa"/>
          </w:tcPr>
          <w:p w:rsidR="006742A2" w:rsidRPr="00174FB2" w:rsidRDefault="006742A2" w:rsidP="00803A96">
            <w:pPr>
              <w:spacing w:line="360" w:lineRule="auto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Roboty izolacyjne</w:t>
            </w:r>
          </w:p>
        </w:tc>
      </w:tr>
      <w:tr w:rsidR="006742A2" w:rsidRPr="00174FB2" w:rsidTr="00803A96">
        <w:tblPrEx>
          <w:jc w:val="left"/>
        </w:tblPrEx>
        <w:tc>
          <w:tcPr>
            <w:tcW w:w="1204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453</w:t>
            </w:r>
          </w:p>
        </w:tc>
        <w:tc>
          <w:tcPr>
            <w:tcW w:w="122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4532</w:t>
            </w:r>
          </w:p>
        </w:tc>
        <w:tc>
          <w:tcPr>
            <w:tcW w:w="154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45321</w:t>
            </w:r>
          </w:p>
        </w:tc>
        <w:tc>
          <w:tcPr>
            <w:tcW w:w="5875" w:type="dxa"/>
          </w:tcPr>
          <w:p w:rsidR="006742A2" w:rsidRPr="00174FB2" w:rsidRDefault="006742A2" w:rsidP="00803A96">
            <w:pPr>
              <w:spacing w:line="360" w:lineRule="auto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Izolacja cieplna</w:t>
            </w:r>
          </w:p>
        </w:tc>
      </w:tr>
      <w:tr w:rsidR="006742A2" w:rsidRPr="00174FB2" w:rsidTr="00803A96">
        <w:tblPrEx>
          <w:jc w:val="left"/>
        </w:tblPrEx>
        <w:tc>
          <w:tcPr>
            <w:tcW w:w="1204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453</w:t>
            </w:r>
          </w:p>
        </w:tc>
        <w:tc>
          <w:tcPr>
            <w:tcW w:w="122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4533</w:t>
            </w:r>
          </w:p>
        </w:tc>
        <w:tc>
          <w:tcPr>
            <w:tcW w:w="154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875" w:type="dxa"/>
          </w:tcPr>
          <w:p w:rsidR="006742A2" w:rsidRPr="00174FB2" w:rsidRDefault="006742A2" w:rsidP="00803A96">
            <w:pPr>
              <w:spacing w:line="360" w:lineRule="auto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Hydraulika i roboty sanitarne</w:t>
            </w:r>
          </w:p>
        </w:tc>
      </w:tr>
      <w:tr w:rsidR="006742A2" w:rsidRPr="00174FB2" w:rsidTr="00803A96">
        <w:tblPrEx>
          <w:jc w:val="left"/>
        </w:tblPrEx>
        <w:tc>
          <w:tcPr>
            <w:tcW w:w="1204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453</w:t>
            </w:r>
          </w:p>
        </w:tc>
        <w:tc>
          <w:tcPr>
            <w:tcW w:w="122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4533</w:t>
            </w:r>
          </w:p>
        </w:tc>
        <w:tc>
          <w:tcPr>
            <w:tcW w:w="154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45331</w:t>
            </w:r>
          </w:p>
        </w:tc>
        <w:tc>
          <w:tcPr>
            <w:tcW w:w="5875" w:type="dxa"/>
          </w:tcPr>
          <w:p w:rsidR="006742A2" w:rsidRPr="00174FB2" w:rsidRDefault="006742A2" w:rsidP="00803A96">
            <w:pPr>
              <w:spacing w:line="360" w:lineRule="auto"/>
              <w:rPr>
                <w:rFonts w:ascii="Arial" w:hAnsi="Arial" w:cs="Arial"/>
                <w:bCs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Instalacje cieplne, wentylacyjne i konfekcjonowania powietrza</w:t>
            </w:r>
          </w:p>
        </w:tc>
      </w:tr>
      <w:tr w:rsidR="006742A2" w:rsidRPr="00174FB2" w:rsidTr="00803A96">
        <w:tblPrEx>
          <w:jc w:val="left"/>
        </w:tblPrEx>
        <w:tc>
          <w:tcPr>
            <w:tcW w:w="1204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742</w:t>
            </w:r>
          </w:p>
        </w:tc>
        <w:tc>
          <w:tcPr>
            <w:tcW w:w="122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7423</w:t>
            </w:r>
          </w:p>
        </w:tc>
        <w:tc>
          <w:tcPr>
            <w:tcW w:w="154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174FB2">
              <w:rPr>
                <w:rFonts w:ascii="Arial" w:hAnsi="Arial" w:cs="Arial"/>
                <w:bCs/>
                <w:sz w:val="16"/>
              </w:rPr>
              <w:t>74232</w:t>
            </w:r>
          </w:p>
        </w:tc>
        <w:tc>
          <w:tcPr>
            <w:tcW w:w="5875" w:type="dxa"/>
          </w:tcPr>
          <w:p w:rsidR="006742A2" w:rsidRPr="00174FB2" w:rsidRDefault="006742A2" w:rsidP="00803A96">
            <w:pPr>
              <w:spacing w:line="360" w:lineRule="auto"/>
              <w:rPr>
                <w:rFonts w:ascii="Arial" w:hAnsi="Arial" w:cs="Arial"/>
                <w:sz w:val="16"/>
              </w:rPr>
            </w:pPr>
            <w:r w:rsidRPr="00174FB2">
              <w:rPr>
                <w:rFonts w:ascii="Arial" w:hAnsi="Arial" w:cs="Arial"/>
                <w:sz w:val="16"/>
              </w:rPr>
              <w:t>Usługi inżynieryjne w zakresie projektowania</w:t>
            </w:r>
          </w:p>
        </w:tc>
      </w:tr>
      <w:tr w:rsidR="006742A2" w:rsidRPr="00174FB2" w:rsidTr="00803A96">
        <w:tblPrEx>
          <w:jc w:val="left"/>
        </w:tblPrEx>
        <w:tc>
          <w:tcPr>
            <w:tcW w:w="1204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54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875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6742A2" w:rsidRPr="00174FB2" w:rsidTr="00803A96">
        <w:tblPrEx>
          <w:jc w:val="left"/>
        </w:tblPrEx>
        <w:tc>
          <w:tcPr>
            <w:tcW w:w="1204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47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75" w:type="dxa"/>
          </w:tcPr>
          <w:p w:rsidR="006742A2" w:rsidRPr="00174FB2" w:rsidRDefault="006742A2" w:rsidP="00803A96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6742A2" w:rsidRPr="00174FB2" w:rsidRDefault="006742A2" w:rsidP="00AB5BDE">
      <w:pPr>
        <w:widowControl/>
        <w:suppressAutoHyphens w:val="0"/>
        <w:autoSpaceDE w:val="0"/>
        <w:autoSpaceDN w:val="0"/>
        <w:adjustRightInd w:val="0"/>
        <w:rPr>
          <w:rFonts w:ascii="BookAntiqua-Bold" w:hAnsi="BookAntiqua-Bold" w:cs="BookAntiqua-Bold"/>
          <w:b/>
          <w:bCs/>
          <w:sz w:val="20"/>
        </w:rPr>
      </w:pPr>
    </w:p>
    <w:p w:rsidR="006742A2" w:rsidRPr="00174FB2" w:rsidRDefault="006742A2">
      <w:pPr>
        <w:pStyle w:val="CM25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174FB2">
        <w:rPr>
          <w:rFonts w:cs="Arial"/>
          <w:b/>
          <w:sz w:val="20"/>
          <w:szCs w:val="20"/>
        </w:rPr>
        <w:t xml:space="preserve">Nazwa Zamawiającego i adres: </w:t>
      </w:r>
    </w:p>
    <w:p w:rsidR="006742A2" w:rsidRPr="00097CE7" w:rsidRDefault="006742A2" w:rsidP="00097CE7">
      <w:pPr>
        <w:pStyle w:val="CM25"/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Gmina Hajnówka, ul. Aleksego Zina 1, 17-200 Hajnówka</w:t>
      </w:r>
    </w:p>
    <w:p w:rsidR="006742A2" w:rsidRPr="00174FB2" w:rsidRDefault="006742A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742A2" w:rsidRPr="00174FB2" w:rsidRDefault="006742A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742A2" w:rsidRDefault="006742A2" w:rsidP="00703593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F459E">
        <w:rPr>
          <w:rFonts w:ascii="Arial" w:hAnsi="Arial" w:cs="Arial"/>
          <w:b/>
          <w:sz w:val="20"/>
          <w:szCs w:val="20"/>
        </w:rPr>
        <w:t>Opracował:</w:t>
      </w:r>
      <w:r w:rsidRPr="000F459E">
        <w:rPr>
          <w:rFonts w:ascii="Arial" w:hAnsi="Arial" w:cs="Arial"/>
          <w:b/>
          <w:sz w:val="20"/>
          <w:szCs w:val="20"/>
        </w:rPr>
        <w:tab/>
      </w:r>
    </w:p>
    <w:p w:rsidR="006742A2" w:rsidRPr="000F459E" w:rsidRDefault="006742A2" w:rsidP="00703593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Helena Bagrowska</w:t>
      </w:r>
      <w:r w:rsidRPr="000F459E">
        <w:rPr>
          <w:rFonts w:ascii="Arial" w:hAnsi="Arial" w:cs="Arial"/>
          <w:sz w:val="20"/>
          <w:szCs w:val="20"/>
        </w:rPr>
        <w:tab/>
      </w:r>
      <w:r w:rsidRPr="000F459E">
        <w:rPr>
          <w:rFonts w:ascii="Arial" w:hAnsi="Arial" w:cs="Arial"/>
          <w:b/>
          <w:sz w:val="20"/>
          <w:szCs w:val="20"/>
        </w:rPr>
        <w:tab/>
      </w:r>
    </w:p>
    <w:p w:rsidR="006742A2" w:rsidRPr="00487B47" w:rsidRDefault="006742A2">
      <w:pPr>
        <w:pStyle w:val="Defaul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6742A2" w:rsidRPr="00487B47" w:rsidRDefault="006742A2">
      <w:pPr>
        <w:pStyle w:val="Defaul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6742A2" w:rsidRPr="00487B47" w:rsidRDefault="006742A2">
      <w:pPr>
        <w:pStyle w:val="Defaul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6742A2" w:rsidRDefault="006742A2">
      <w:pPr>
        <w:pStyle w:val="Defaul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6742A2" w:rsidRDefault="006742A2">
      <w:pPr>
        <w:pStyle w:val="Defaul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6742A2" w:rsidRDefault="006742A2">
      <w:pPr>
        <w:pStyle w:val="Defaul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6742A2" w:rsidRDefault="006742A2">
      <w:pPr>
        <w:pStyle w:val="Defaul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6742A2" w:rsidRDefault="006742A2">
      <w:pPr>
        <w:pStyle w:val="Defaul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6742A2" w:rsidRDefault="006742A2">
      <w:pPr>
        <w:pStyle w:val="Defaul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6742A2" w:rsidRDefault="006742A2">
      <w:pPr>
        <w:pStyle w:val="Defaul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6742A2" w:rsidRPr="00487B47" w:rsidRDefault="006742A2">
      <w:pPr>
        <w:pStyle w:val="Defaul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6742A2" w:rsidRPr="00174FB2" w:rsidRDefault="006742A2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6742A2" w:rsidRPr="00174FB2" w:rsidRDefault="006742A2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6742A2" w:rsidRPr="00174FB2" w:rsidRDefault="006742A2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6742A2" w:rsidRPr="00174FB2" w:rsidRDefault="006742A2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6742A2" w:rsidRDefault="006742A2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6742A2" w:rsidRPr="00174FB2" w:rsidRDefault="006742A2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174FB2">
        <w:rPr>
          <w:rFonts w:ascii="Arial" w:hAnsi="Arial" w:cs="Arial"/>
          <w:b/>
          <w:color w:val="auto"/>
          <w:sz w:val="20"/>
          <w:szCs w:val="20"/>
        </w:rPr>
        <w:t>Spis zawartości programu funkcjonalno – użytkowego:</w:t>
      </w:r>
    </w:p>
    <w:p w:rsidR="006742A2" w:rsidRPr="00174FB2" w:rsidRDefault="006742A2">
      <w:pPr>
        <w:pStyle w:val="Tekstpodstawowy"/>
        <w:rPr>
          <w:rFonts w:ascii="Arial" w:hAnsi="Arial" w:cs="Arial"/>
          <w:sz w:val="20"/>
        </w:rPr>
      </w:pPr>
    </w:p>
    <w:p w:rsidR="006742A2" w:rsidRPr="00174FB2" w:rsidRDefault="00322430" w:rsidP="00D56731">
      <w:pPr>
        <w:pStyle w:val="Spistreci1"/>
        <w:tabs>
          <w:tab w:val="right" w:leader="hyphen" w:pos="9627"/>
        </w:tabs>
        <w:spacing w:line="480" w:lineRule="auto"/>
        <w:rPr>
          <w:rFonts w:ascii="Arial" w:hAnsi="Arial" w:cs="Arial"/>
          <w:noProof/>
          <w:sz w:val="20"/>
        </w:rPr>
      </w:pPr>
      <w:r w:rsidRPr="00322430">
        <w:rPr>
          <w:rFonts w:ascii="Arial" w:hAnsi="Arial" w:cs="Arial"/>
          <w:sz w:val="20"/>
        </w:rPr>
        <w:fldChar w:fldCharType="begin"/>
      </w:r>
      <w:r w:rsidR="006742A2" w:rsidRPr="00174FB2">
        <w:rPr>
          <w:rFonts w:ascii="Arial" w:hAnsi="Arial" w:cs="Arial"/>
          <w:sz w:val="20"/>
        </w:rPr>
        <w:instrText xml:space="preserve"> TOC \o "1-3" \h \z \u </w:instrText>
      </w:r>
      <w:r w:rsidRPr="00322430">
        <w:rPr>
          <w:rFonts w:ascii="Arial" w:hAnsi="Arial" w:cs="Arial"/>
          <w:sz w:val="20"/>
        </w:rPr>
        <w:fldChar w:fldCharType="separate"/>
      </w:r>
      <w:hyperlink w:anchor="_Toc263747649" w:history="1">
        <w:r w:rsidR="006742A2" w:rsidRPr="00174FB2">
          <w:rPr>
            <w:rStyle w:val="Hipercze"/>
            <w:rFonts w:ascii="Arial" w:hAnsi="Arial" w:cs="Arial"/>
            <w:noProof/>
            <w:color w:val="auto"/>
            <w:sz w:val="20"/>
          </w:rPr>
          <w:t>I. CZĘŚĆ OPISOWA</w:t>
        </w:r>
        <w:r w:rsidR="006742A2" w:rsidRPr="00174FB2">
          <w:rPr>
            <w:rFonts w:ascii="Arial" w:hAnsi="Arial" w:cs="Arial"/>
            <w:noProof/>
            <w:webHidden/>
            <w:sz w:val="20"/>
          </w:rPr>
          <w:tab/>
        </w:r>
        <w:r w:rsidRPr="00174FB2">
          <w:rPr>
            <w:rFonts w:ascii="Arial" w:hAnsi="Arial" w:cs="Arial"/>
            <w:noProof/>
            <w:webHidden/>
            <w:sz w:val="20"/>
          </w:rPr>
          <w:fldChar w:fldCharType="begin"/>
        </w:r>
        <w:r w:rsidR="006742A2" w:rsidRPr="00174FB2">
          <w:rPr>
            <w:rFonts w:ascii="Arial" w:hAnsi="Arial" w:cs="Arial"/>
            <w:noProof/>
            <w:webHidden/>
            <w:sz w:val="20"/>
          </w:rPr>
          <w:instrText xml:space="preserve"> PAGEREF _Toc263747649 \h </w:instrText>
        </w:r>
        <w:r w:rsidRPr="00174FB2">
          <w:rPr>
            <w:rFonts w:ascii="Arial" w:hAnsi="Arial" w:cs="Arial"/>
            <w:noProof/>
            <w:webHidden/>
            <w:sz w:val="20"/>
          </w:rPr>
        </w:r>
        <w:r w:rsidRPr="00174FB2">
          <w:rPr>
            <w:rFonts w:ascii="Arial" w:hAnsi="Arial" w:cs="Arial"/>
            <w:noProof/>
            <w:webHidden/>
            <w:sz w:val="20"/>
          </w:rPr>
          <w:fldChar w:fldCharType="separate"/>
        </w:r>
        <w:r w:rsidR="00F71E4D">
          <w:rPr>
            <w:rFonts w:ascii="Arial" w:hAnsi="Arial" w:cs="Arial"/>
            <w:noProof/>
            <w:webHidden/>
            <w:sz w:val="20"/>
          </w:rPr>
          <w:t>3</w:t>
        </w:r>
        <w:r w:rsidRPr="00174FB2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6742A2" w:rsidRPr="00174FB2" w:rsidRDefault="00322430" w:rsidP="00D56731">
      <w:pPr>
        <w:pStyle w:val="Spistreci2"/>
        <w:tabs>
          <w:tab w:val="right" w:leader="hyphen" w:pos="9627"/>
        </w:tabs>
        <w:spacing w:line="480" w:lineRule="auto"/>
        <w:rPr>
          <w:rFonts w:ascii="Arial" w:hAnsi="Arial" w:cs="Arial"/>
          <w:noProof/>
          <w:sz w:val="20"/>
        </w:rPr>
      </w:pPr>
      <w:hyperlink w:anchor="_Toc263747650" w:history="1">
        <w:r w:rsidR="006742A2" w:rsidRPr="00174FB2">
          <w:rPr>
            <w:rStyle w:val="Hipercze"/>
            <w:rFonts w:ascii="Arial" w:hAnsi="Arial" w:cs="Arial"/>
            <w:noProof/>
            <w:color w:val="auto"/>
            <w:sz w:val="20"/>
          </w:rPr>
          <w:t>I. 1. OGÓLNY OPIS PRZEDMIOTU ZAMÓWIENIA</w:t>
        </w:r>
        <w:r w:rsidR="006742A2" w:rsidRPr="00174FB2">
          <w:rPr>
            <w:rFonts w:ascii="Arial" w:hAnsi="Arial" w:cs="Arial"/>
            <w:noProof/>
            <w:webHidden/>
            <w:sz w:val="20"/>
          </w:rPr>
          <w:tab/>
        </w:r>
        <w:r w:rsidRPr="00174FB2">
          <w:rPr>
            <w:rFonts w:ascii="Arial" w:hAnsi="Arial" w:cs="Arial"/>
            <w:noProof/>
            <w:webHidden/>
            <w:sz w:val="20"/>
          </w:rPr>
          <w:fldChar w:fldCharType="begin"/>
        </w:r>
        <w:r w:rsidR="006742A2" w:rsidRPr="00174FB2">
          <w:rPr>
            <w:rFonts w:ascii="Arial" w:hAnsi="Arial" w:cs="Arial"/>
            <w:noProof/>
            <w:webHidden/>
            <w:sz w:val="20"/>
          </w:rPr>
          <w:instrText xml:space="preserve"> PAGEREF _Toc263747650 \h </w:instrText>
        </w:r>
        <w:r w:rsidRPr="00174FB2">
          <w:rPr>
            <w:rFonts w:ascii="Arial" w:hAnsi="Arial" w:cs="Arial"/>
            <w:noProof/>
            <w:webHidden/>
            <w:sz w:val="20"/>
          </w:rPr>
        </w:r>
        <w:r w:rsidRPr="00174FB2">
          <w:rPr>
            <w:rFonts w:ascii="Arial" w:hAnsi="Arial" w:cs="Arial"/>
            <w:noProof/>
            <w:webHidden/>
            <w:sz w:val="20"/>
          </w:rPr>
          <w:fldChar w:fldCharType="separate"/>
        </w:r>
        <w:r w:rsidR="00F71E4D">
          <w:rPr>
            <w:rFonts w:ascii="Arial" w:hAnsi="Arial" w:cs="Arial"/>
            <w:noProof/>
            <w:webHidden/>
            <w:sz w:val="20"/>
          </w:rPr>
          <w:t>3</w:t>
        </w:r>
        <w:r w:rsidRPr="00174FB2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6742A2" w:rsidRPr="00174FB2" w:rsidRDefault="00322430" w:rsidP="00D56731">
      <w:pPr>
        <w:pStyle w:val="Spistreci3"/>
        <w:tabs>
          <w:tab w:val="right" w:leader="hyphen" w:pos="9627"/>
        </w:tabs>
        <w:spacing w:line="480" w:lineRule="auto"/>
        <w:rPr>
          <w:rFonts w:ascii="Arial" w:hAnsi="Arial" w:cs="Arial"/>
          <w:noProof/>
          <w:sz w:val="20"/>
        </w:rPr>
      </w:pPr>
      <w:hyperlink w:anchor="_Toc263747651" w:history="1">
        <w:r w:rsidR="006742A2" w:rsidRPr="00174FB2">
          <w:rPr>
            <w:rStyle w:val="Hipercze"/>
            <w:rFonts w:ascii="Arial" w:hAnsi="Arial" w:cs="Arial"/>
            <w:noProof/>
            <w:color w:val="auto"/>
            <w:sz w:val="20"/>
          </w:rPr>
          <w:t>Charakterystyczne parametry określające wielkość obiektu i zakres zamówienia</w:t>
        </w:r>
        <w:r w:rsidR="006742A2" w:rsidRPr="00174FB2">
          <w:rPr>
            <w:rFonts w:ascii="Arial" w:hAnsi="Arial" w:cs="Arial"/>
            <w:noProof/>
            <w:webHidden/>
            <w:sz w:val="20"/>
          </w:rPr>
          <w:tab/>
        </w:r>
        <w:r w:rsidRPr="00174FB2">
          <w:rPr>
            <w:rFonts w:ascii="Arial" w:hAnsi="Arial" w:cs="Arial"/>
            <w:noProof/>
            <w:webHidden/>
            <w:sz w:val="20"/>
          </w:rPr>
          <w:fldChar w:fldCharType="begin"/>
        </w:r>
        <w:r w:rsidR="006742A2" w:rsidRPr="00174FB2">
          <w:rPr>
            <w:rFonts w:ascii="Arial" w:hAnsi="Arial" w:cs="Arial"/>
            <w:noProof/>
            <w:webHidden/>
            <w:sz w:val="20"/>
          </w:rPr>
          <w:instrText xml:space="preserve"> PAGEREF _Toc263747651 \h </w:instrText>
        </w:r>
        <w:r w:rsidRPr="00174FB2">
          <w:rPr>
            <w:rFonts w:ascii="Arial" w:hAnsi="Arial" w:cs="Arial"/>
            <w:noProof/>
            <w:webHidden/>
            <w:sz w:val="20"/>
          </w:rPr>
        </w:r>
        <w:r w:rsidRPr="00174FB2">
          <w:rPr>
            <w:rFonts w:ascii="Arial" w:hAnsi="Arial" w:cs="Arial"/>
            <w:noProof/>
            <w:webHidden/>
            <w:sz w:val="20"/>
          </w:rPr>
          <w:fldChar w:fldCharType="separate"/>
        </w:r>
        <w:r w:rsidR="00F71E4D">
          <w:rPr>
            <w:rFonts w:ascii="Arial" w:hAnsi="Arial" w:cs="Arial"/>
            <w:noProof/>
            <w:webHidden/>
            <w:sz w:val="20"/>
          </w:rPr>
          <w:t>3</w:t>
        </w:r>
        <w:r w:rsidRPr="00174FB2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6742A2" w:rsidRPr="00174FB2" w:rsidRDefault="00322430" w:rsidP="00D56731">
      <w:pPr>
        <w:pStyle w:val="Spistreci3"/>
        <w:tabs>
          <w:tab w:val="right" w:leader="hyphen" w:pos="9627"/>
        </w:tabs>
        <w:spacing w:line="480" w:lineRule="auto"/>
        <w:rPr>
          <w:rFonts w:ascii="Arial" w:hAnsi="Arial" w:cs="Arial"/>
          <w:noProof/>
          <w:sz w:val="20"/>
        </w:rPr>
      </w:pPr>
      <w:hyperlink w:anchor="_Toc263747652" w:history="1">
        <w:r w:rsidR="006742A2" w:rsidRPr="00174FB2">
          <w:rPr>
            <w:rStyle w:val="Hipercze"/>
            <w:rFonts w:ascii="Arial" w:hAnsi="Arial" w:cs="Arial"/>
            <w:noProof/>
            <w:color w:val="auto"/>
            <w:sz w:val="20"/>
          </w:rPr>
          <w:t>Ogólne właściwości funkcjonalno-użytkowe</w:t>
        </w:r>
        <w:r w:rsidR="006742A2" w:rsidRPr="00174FB2">
          <w:rPr>
            <w:rFonts w:ascii="Arial" w:hAnsi="Arial" w:cs="Arial"/>
            <w:noProof/>
            <w:webHidden/>
            <w:sz w:val="20"/>
          </w:rPr>
          <w:tab/>
        </w:r>
        <w:r w:rsidRPr="00174FB2">
          <w:rPr>
            <w:rFonts w:ascii="Arial" w:hAnsi="Arial" w:cs="Arial"/>
            <w:noProof/>
            <w:webHidden/>
            <w:sz w:val="20"/>
          </w:rPr>
          <w:fldChar w:fldCharType="begin"/>
        </w:r>
        <w:r w:rsidR="006742A2" w:rsidRPr="00174FB2">
          <w:rPr>
            <w:rFonts w:ascii="Arial" w:hAnsi="Arial" w:cs="Arial"/>
            <w:noProof/>
            <w:webHidden/>
            <w:sz w:val="20"/>
          </w:rPr>
          <w:instrText xml:space="preserve"> PAGEREF _Toc263747652 \h </w:instrText>
        </w:r>
        <w:r w:rsidRPr="00174FB2">
          <w:rPr>
            <w:rFonts w:ascii="Arial" w:hAnsi="Arial" w:cs="Arial"/>
            <w:noProof/>
            <w:webHidden/>
            <w:sz w:val="20"/>
          </w:rPr>
        </w:r>
        <w:r w:rsidRPr="00174FB2">
          <w:rPr>
            <w:rFonts w:ascii="Arial" w:hAnsi="Arial" w:cs="Arial"/>
            <w:noProof/>
            <w:webHidden/>
            <w:sz w:val="20"/>
          </w:rPr>
          <w:fldChar w:fldCharType="separate"/>
        </w:r>
        <w:r w:rsidR="00F71E4D">
          <w:rPr>
            <w:rFonts w:ascii="Arial" w:hAnsi="Arial" w:cs="Arial"/>
            <w:noProof/>
            <w:webHidden/>
            <w:sz w:val="20"/>
          </w:rPr>
          <w:t>3</w:t>
        </w:r>
        <w:r w:rsidRPr="00174FB2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6742A2" w:rsidRPr="00174FB2" w:rsidRDefault="00322430" w:rsidP="00D56731">
      <w:pPr>
        <w:pStyle w:val="Spistreci2"/>
        <w:tabs>
          <w:tab w:val="right" w:leader="hyphen" w:pos="9627"/>
        </w:tabs>
        <w:spacing w:line="480" w:lineRule="auto"/>
        <w:rPr>
          <w:rFonts w:ascii="Arial" w:hAnsi="Arial" w:cs="Arial"/>
          <w:noProof/>
          <w:sz w:val="20"/>
        </w:rPr>
      </w:pPr>
      <w:hyperlink w:anchor="_Toc263747653" w:history="1">
        <w:r w:rsidR="006742A2" w:rsidRPr="00174FB2">
          <w:rPr>
            <w:rStyle w:val="Hipercze"/>
            <w:rFonts w:ascii="Arial" w:hAnsi="Arial" w:cs="Arial"/>
            <w:noProof/>
            <w:color w:val="auto"/>
            <w:sz w:val="20"/>
          </w:rPr>
          <w:t>I. 2. OPIS WYMAGAŃ ZAMAWIAJĄCEGO W STOSUNKU DO PRZEDMIOTU ZAMÓWIENIA</w:t>
        </w:r>
        <w:r w:rsidR="006742A2" w:rsidRPr="00174FB2">
          <w:rPr>
            <w:rFonts w:ascii="Arial" w:hAnsi="Arial" w:cs="Arial"/>
            <w:noProof/>
            <w:webHidden/>
            <w:sz w:val="20"/>
          </w:rPr>
          <w:tab/>
        </w:r>
        <w:r w:rsidRPr="00174FB2">
          <w:rPr>
            <w:rFonts w:ascii="Arial" w:hAnsi="Arial" w:cs="Arial"/>
            <w:noProof/>
            <w:webHidden/>
            <w:sz w:val="20"/>
          </w:rPr>
          <w:fldChar w:fldCharType="begin"/>
        </w:r>
        <w:r w:rsidR="006742A2" w:rsidRPr="00174FB2">
          <w:rPr>
            <w:rFonts w:ascii="Arial" w:hAnsi="Arial" w:cs="Arial"/>
            <w:noProof/>
            <w:webHidden/>
            <w:sz w:val="20"/>
          </w:rPr>
          <w:instrText xml:space="preserve"> PAGEREF _Toc263747653 \h </w:instrText>
        </w:r>
        <w:r w:rsidRPr="00174FB2">
          <w:rPr>
            <w:rFonts w:ascii="Arial" w:hAnsi="Arial" w:cs="Arial"/>
            <w:noProof/>
            <w:webHidden/>
            <w:sz w:val="20"/>
          </w:rPr>
        </w:r>
        <w:r w:rsidRPr="00174FB2">
          <w:rPr>
            <w:rFonts w:ascii="Arial" w:hAnsi="Arial" w:cs="Arial"/>
            <w:noProof/>
            <w:webHidden/>
            <w:sz w:val="20"/>
          </w:rPr>
          <w:fldChar w:fldCharType="separate"/>
        </w:r>
        <w:r w:rsidR="00F71E4D">
          <w:rPr>
            <w:rFonts w:ascii="Arial" w:hAnsi="Arial" w:cs="Arial"/>
            <w:noProof/>
            <w:webHidden/>
            <w:sz w:val="20"/>
          </w:rPr>
          <w:t>3</w:t>
        </w:r>
        <w:r w:rsidRPr="00174FB2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6742A2" w:rsidRPr="00174FB2" w:rsidRDefault="00322430" w:rsidP="00D56731">
      <w:pPr>
        <w:pStyle w:val="Spistreci3"/>
        <w:tabs>
          <w:tab w:val="right" w:leader="hyphen" w:pos="9627"/>
        </w:tabs>
        <w:spacing w:line="480" w:lineRule="auto"/>
        <w:rPr>
          <w:rFonts w:ascii="Arial" w:hAnsi="Arial" w:cs="Arial"/>
          <w:noProof/>
          <w:sz w:val="20"/>
        </w:rPr>
      </w:pPr>
      <w:hyperlink w:anchor="_Toc263747654" w:history="1">
        <w:r w:rsidR="006742A2" w:rsidRPr="00174FB2">
          <w:rPr>
            <w:rStyle w:val="Hipercze"/>
            <w:rFonts w:ascii="Arial" w:hAnsi="Arial" w:cs="Arial"/>
            <w:noProof/>
            <w:color w:val="auto"/>
            <w:sz w:val="20"/>
          </w:rPr>
          <w:t>Wykonanie niezbędnych inwentaryzacji i ekspertyz</w:t>
        </w:r>
        <w:r w:rsidR="006742A2" w:rsidRPr="00174FB2">
          <w:rPr>
            <w:rFonts w:ascii="Arial" w:hAnsi="Arial" w:cs="Arial"/>
            <w:noProof/>
            <w:webHidden/>
            <w:sz w:val="20"/>
          </w:rPr>
          <w:tab/>
        </w:r>
        <w:r w:rsidRPr="00174FB2">
          <w:rPr>
            <w:rFonts w:ascii="Arial" w:hAnsi="Arial" w:cs="Arial"/>
            <w:noProof/>
            <w:webHidden/>
            <w:sz w:val="20"/>
          </w:rPr>
          <w:fldChar w:fldCharType="begin"/>
        </w:r>
        <w:r w:rsidR="006742A2" w:rsidRPr="00174FB2">
          <w:rPr>
            <w:rFonts w:ascii="Arial" w:hAnsi="Arial" w:cs="Arial"/>
            <w:noProof/>
            <w:webHidden/>
            <w:sz w:val="20"/>
          </w:rPr>
          <w:instrText xml:space="preserve"> PAGEREF _Toc263747654 \h </w:instrText>
        </w:r>
        <w:r w:rsidRPr="00174FB2">
          <w:rPr>
            <w:rFonts w:ascii="Arial" w:hAnsi="Arial" w:cs="Arial"/>
            <w:noProof/>
            <w:webHidden/>
            <w:sz w:val="20"/>
          </w:rPr>
        </w:r>
        <w:r w:rsidRPr="00174FB2">
          <w:rPr>
            <w:rFonts w:ascii="Arial" w:hAnsi="Arial" w:cs="Arial"/>
            <w:noProof/>
            <w:webHidden/>
            <w:sz w:val="20"/>
          </w:rPr>
          <w:fldChar w:fldCharType="separate"/>
        </w:r>
        <w:r w:rsidR="00F71E4D">
          <w:rPr>
            <w:rFonts w:ascii="Arial" w:hAnsi="Arial" w:cs="Arial"/>
            <w:noProof/>
            <w:webHidden/>
            <w:sz w:val="20"/>
          </w:rPr>
          <w:t>3</w:t>
        </w:r>
        <w:r w:rsidRPr="00174FB2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6742A2" w:rsidRPr="00174FB2" w:rsidRDefault="00322430" w:rsidP="00D56731">
      <w:pPr>
        <w:pStyle w:val="Spistreci3"/>
        <w:tabs>
          <w:tab w:val="right" w:leader="hyphen" w:pos="9627"/>
        </w:tabs>
        <w:spacing w:line="480" w:lineRule="auto"/>
        <w:rPr>
          <w:rFonts w:ascii="Arial" w:hAnsi="Arial" w:cs="Arial"/>
          <w:noProof/>
          <w:sz w:val="20"/>
        </w:rPr>
      </w:pPr>
      <w:hyperlink w:anchor="_Toc263747655" w:history="1">
        <w:r w:rsidR="006742A2" w:rsidRPr="00174FB2">
          <w:rPr>
            <w:rStyle w:val="Hipercze"/>
            <w:rFonts w:ascii="Arial" w:hAnsi="Arial" w:cs="Arial"/>
            <w:noProof/>
            <w:color w:val="auto"/>
            <w:sz w:val="20"/>
          </w:rPr>
          <w:t>Wymagania stawiane dokumentacji projektowej:</w:t>
        </w:r>
        <w:r w:rsidR="006742A2" w:rsidRPr="00174FB2">
          <w:rPr>
            <w:rFonts w:ascii="Arial" w:hAnsi="Arial" w:cs="Arial"/>
            <w:noProof/>
            <w:webHidden/>
            <w:sz w:val="20"/>
          </w:rPr>
          <w:tab/>
        </w:r>
        <w:r w:rsidRPr="00174FB2">
          <w:rPr>
            <w:rFonts w:ascii="Arial" w:hAnsi="Arial" w:cs="Arial"/>
            <w:noProof/>
            <w:webHidden/>
            <w:sz w:val="20"/>
          </w:rPr>
          <w:fldChar w:fldCharType="begin"/>
        </w:r>
        <w:r w:rsidR="006742A2" w:rsidRPr="00174FB2">
          <w:rPr>
            <w:rFonts w:ascii="Arial" w:hAnsi="Arial" w:cs="Arial"/>
            <w:noProof/>
            <w:webHidden/>
            <w:sz w:val="20"/>
          </w:rPr>
          <w:instrText xml:space="preserve"> PAGEREF _Toc263747655 \h </w:instrText>
        </w:r>
        <w:r w:rsidRPr="00174FB2">
          <w:rPr>
            <w:rFonts w:ascii="Arial" w:hAnsi="Arial" w:cs="Arial"/>
            <w:noProof/>
            <w:webHidden/>
            <w:sz w:val="20"/>
          </w:rPr>
        </w:r>
        <w:r w:rsidRPr="00174FB2">
          <w:rPr>
            <w:rFonts w:ascii="Arial" w:hAnsi="Arial" w:cs="Arial"/>
            <w:noProof/>
            <w:webHidden/>
            <w:sz w:val="20"/>
          </w:rPr>
          <w:fldChar w:fldCharType="separate"/>
        </w:r>
        <w:r w:rsidR="00F71E4D">
          <w:rPr>
            <w:rFonts w:ascii="Arial" w:hAnsi="Arial" w:cs="Arial"/>
            <w:noProof/>
            <w:webHidden/>
            <w:sz w:val="20"/>
          </w:rPr>
          <w:t>4</w:t>
        </w:r>
        <w:r w:rsidRPr="00174FB2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6742A2" w:rsidRPr="00174FB2" w:rsidRDefault="00322430" w:rsidP="00D56731">
      <w:pPr>
        <w:pStyle w:val="Spistreci3"/>
        <w:tabs>
          <w:tab w:val="right" w:leader="hyphen" w:pos="9627"/>
        </w:tabs>
        <w:spacing w:line="480" w:lineRule="auto"/>
        <w:rPr>
          <w:rFonts w:ascii="Arial" w:hAnsi="Arial" w:cs="Arial"/>
          <w:noProof/>
          <w:sz w:val="20"/>
        </w:rPr>
      </w:pPr>
      <w:hyperlink w:anchor="_Toc263747656" w:history="1">
        <w:r w:rsidR="006742A2" w:rsidRPr="00174FB2">
          <w:rPr>
            <w:rStyle w:val="Hipercze"/>
            <w:rFonts w:ascii="Arial" w:hAnsi="Arial" w:cs="Arial"/>
            <w:noProof/>
            <w:color w:val="auto"/>
            <w:sz w:val="20"/>
          </w:rPr>
          <w:t>Wymagania dotyczące warunków wykonania i odbioru robót budowlanych</w:t>
        </w:r>
        <w:r w:rsidR="006742A2" w:rsidRPr="00174FB2">
          <w:rPr>
            <w:rFonts w:ascii="Arial" w:hAnsi="Arial" w:cs="Arial"/>
            <w:noProof/>
            <w:webHidden/>
            <w:sz w:val="20"/>
          </w:rPr>
          <w:tab/>
        </w:r>
        <w:r w:rsidRPr="00174FB2">
          <w:rPr>
            <w:rFonts w:ascii="Arial" w:hAnsi="Arial" w:cs="Arial"/>
            <w:noProof/>
            <w:webHidden/>
            <w:sz w:val="20"/>
          </w:rPr>
          <w:fldChar w:fldCharType="begin"/>
        </w:r>
        <w:r w:rsidR="006742A2" w:rsidRPr="00174FB2">
          <w:rPr>
            <w:rFonts w:ascii="Arial" w:hAnsi="Arial" w:cs="Arial"/>
            <w:noProof/>
            <w:webHidden/>
            <w:sz w:val="20"/>
          </w:rPr>
          <w:instrText xml:space="preserve"> PAGEREF _Toc263747656 \h </w:instrText>
        </w:r>
        <w:r w:rsidRPr="00174FB2">
          <w:rPr>
            <w:rFonts w:ascii="Arial" w:hAnsi="Arial" w:cs="Arial"/>
            <w:noProof/>
            <w:webHidden/>
            <w:sz w:val="20"/>
          </w:rPr>
        </w:r>
        <w:r w:rsidRPr="00174FB2">
          <w:rPr>
            <w:rFonts w:ascii="Arial" w:hAnsi="Arial" w:cs="Arial"/>
            <w:noProof/>
            <w:webHidden/>
            <w:sz w:val="20"/>
          </w:rPr>
          <w:fldChar w:fldCharType="separate"/>
        </w:r>
        <w:r w:rsidR="00F71E4D">
          <w:rPr>
            <w:rFonts w:ascii="Arial" w:hAnsi="Arial" w:cs="Arial"/>
            <w:noProof/>
            <w:webHidden/>
            <w:sz w:val="20"/>
          </w:rPr>
          <w:t>8</w:t>
        </w:r>
        <w:r w:rsidRPr="00174FB2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6742A2" w:rsidRPr="00174FB2" w:rsidRDefault="00322430" w:rsidP="00D56731">
      <w:pPr>
        <w:pStyle w:val="Spistreci3"/>
        <w:tabs>
          <w:tab w:val="right" w:leader="hyphen" w:pos="9627"/>
        </w:tabs>
        <w:spacing w:line="480" w:lineRule="auto"/>
        <w:rPr>
          <w:rFonts w:ascii="Arial" w:hAnsi="Arial" w:cs="Arial"/>
          <w:noProof/>
          <w:sz w:val="20"/>
        </w:rPr>
      </w:pPr>
      <w:hyperlink w:anchor="_Toc263747657" w:history="1">
        <w:r w:rsidR="006742A2" w:rsidRPr="00174FB2">
          <w:rPr>
            <w:rStyle w:val="Hipercze"/>
            <w:rFonts w:ascii="Arial" w:hAnsi="Arial" w:cs="Arial"/>
            <w:noProof/>
            <w:color w:val="auto"/>
            <w:sz w:val="20"/>
          </w:rPr>
          <w:t>Wymagania dotyczące badań i odbioru robót budowlanych</w:t>
        </w:r>
        <w:r w:rsidR="006742A2" w:rsidRPr="00174FB2">
          <w:rPr>
            <w:rFonts w:ascii="Arial" w:hAnsi="Arial" w:cs="Arial"/>
            <w:noProof/>
            <w:webHidden/>
            <w:sz w:val="20"/>
          </w:rPr>
          <w:tab/>
        </w:r>
        <w:r w:rsidRPr="00174FB2">
          <w:rPr>
            <w:rFonts w:ascii="Arial" w:hAnsi="Arial" w:cs="Arial"/>
            <w:noProof/>
            <w:webHidden/>
            <w:sz w:val="20"/>
          </w:rPr>
          <w:fldChar w:fldCharType="begin"/>
        </w:r>
        <w:r w:rsidR="006742A2" w:rsidRPr="00174FB2">
          <w:rPr>
            <w:rFonts w:ascii="Arial" w:hAnsi="Arial" w:cs="Arial"/>
            <w:noProof/>
            <w:webHidden/>
            <w:sz w:val="20"/>
          </w:rPr>
          <w:instrText xml:space="preserve"> PAGEREF _Toc263747657 \h </w:instrText>
        </w:r>
        <w:r w:rsidRPr="00174FB2">
          <w:rPr>
            <w:rFonts w:ascii="Arial" w:hAnsi="Arial" w:cs="Arial"/>
            <w:noProof/>
            <w:webHidden/>
            <w:sz w:val="20"/>
          </w:rPr>
        </w:r>
        <w:r w:rsidRPr="00174FB2">
          <w:rPr>
            <w:rFonts w:ascii="Arial" w:hAnsi="Arial" w:cs="Arial"/>
            <w:noProof/>
            <w:webHidden/>
            <w:sz w:val="20"/>
          </w:rPr>
          <w:fldChar w:fldCharType="separate"/>
        </w:r>
        <w:r w:rsidR="00F71E4D">
          <w:rPr>
            <w:rFonts w:ascii="Arial" w:hAnsi="Arial" w:cs="Arial"/>
            <w:noProof/>
            <w:webHidden/>
            <w:sz w:val="20"/>
          </w:rPr>
          <w:t>10</w:t>
        </w:r>
        <w:r w:rsidRPr="00174FB2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6742A2" w:rsidRPr="00174FB2" w:rsidRDefault="00322430" w:rsidP="00D56731">
      <w:pPr>
        <w:pStyle w:val="Spistreci3"/>
        <w:tabs>
          <w:tab w:val="right" w:leader="hyphen" w:pos="9627"/>
        </w:tabs>
        <w:spacing w:line="480" w:lineRule="auto"/>
        <w:rPr>
          <w:rFonts w:ascii="Arial" w:hAnsi="Arial" w:cs="Arial"/>
          <w:noProof/>
          <w:sz w:val="20"/>
        </w:rPr>
      </w:pPr>
      <w:hyperlink w:anchor="_Toc263747658" w:history="1">
        <w:r w:rsidR="006742A2" w:rsidRPr="00174FB2">
          <w:rPr>
            <w:rStyle w:val="Hipercze"/>
            <w:rFonts w:ascii="Arial" w:hAnsi="Arial" w:cs="Arial"/>
            <w:noProof/>
            <w:color w:val="auto"/>
            <w:sz w:val="20"/>
          </w:rPr>
          <w:t>Wymagania dotyczące szkolenia obsługi</w:t>
        </w:r>
        <w:r w:rsidR="006742A2" w:rsidRPr="00174FB2">
          <w:rPr>
            <w:rFonts w:ascii="Arial" w:hAnsi="Arial" w:cs="Arial"/>
            <w:noProof/>
            <w:webHidden/>
            <w:sz w:val="20"/>
          </w:rPr>
          <w:tab/>
        </w:r>
        <w:r w:rsidRPr="00174FB2">
          <w:rPr>
            <w:rFonts w:ascii="Arial" w:hAnsi="Arial" w:cs="Arial"/>
            <w:noProof/>
            <w:webHidden/>
            <w:sz w:val="20"/>
          </w:rPr>
          <w:fldChar w:fldCharType="begin"/>
        </w:r>
        <w:r w:rsidR="006742A2" w:rsidRPr="00174FB2">
          <w:rPr>
            <w:rFonts w:ascii="Arial" w:hAnsi="Arial" w:cs="Arial"/>
            <w:noProof/>
            <w:webHidden/>
            <w:sz w:val="20"/>
          </w:rPr>
          <w:instrText xml:space="preserve"> PAGEREF _Toc263747658 \h </w:instrText>
        </w:r>
        <w:r w:rsidRPr="00174FB2">
          <w:rPr>
            <w:rFonts w:ascii="Arial" w:hAnsi="Arial" w:cs="Arial"/>
            <w:noProof/>
            <w:webHidden/>
            <w:sz w:val="20"/>
          </w:rPr>
        </w:r>
        <w:r w:rsidRPr="00174FB2">
          <w:rPr>
            <w:rFonts w:ascii="Arial" w:hAnsi="Arial" w:cs="Arial"/>
            <w:noProof/>
            <w:webHidden/>
            <w:sz w:val="20"/>
          </w:rPr>
          <w:fldChar w:fldCharType="separate"/>
        </w:r>
        <w:r w:rsidR="00F71E4D">
          <w:rPr>
            <w:rFonts w:ascii="Arial" w:hAnsi="Arial" w:cs="Arial"/>
            <w:noProof/>
            <w:webHidden/>
            <w:sz w:val="20"/>
          </w:rPr>
          <w:t>11</w:t>
        </w:r>
        <w:r w:rsidRPr="00174FB2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6742A2" w:rsidRPr="00174FB2" w:rsidRDefault="00322430" w:rsidP="00D56731">
      <w:pPr>
        <w:pStyle w:val="Spistreci1"/>
        <w:tabs>
          <w:tab w:val="right" w:leader="hyphen" w:pos="9627"/>
        </w:tabs>
        <w:spacing w:line="480" w:lineRule="auto"/>
        <w:rPr>
          <w:rFonts w:ascii="Arial" w:hAnsi="Arial" w:cs="Arial"/>
          <w:noProof/>
          <w:sz w:val="20"/>
        </w:rPr>
      </w:pPr>
      <w:hyperlink w:anchor="_Toc263747659" w:history="1">
        <w:r w:rsidR="006742A2" w:rsidRPr="00174FB2">
          <w:rPr>
            <w:rStyle w:val="Hipercze"/>
            <w:rFonts w:ascii="Arial" w:hAnsi="Arial" w:cs="Arial"/>
            <w:noProof/>
            <w:color w:val="auto"/>
            <w:sz w:val="20"/>
          </w:rPr>
          <w:t>II. CZĘŚĆ INFORMACYJNA</w:t>
        </w:r>
        <w:r w:rsidR="006742A2" w:rsidRPr="00174FB2">
          <w:rPr>
            <w:rFonts w:ascii="Arial" w:hAnsi="Arial" w:cs="Arial"/>
            <w:noProof/>
            <w:webHidden/>
            <w:sz w:val="20"/>
          </w:rPr>
          <w:tab/>
        </w:r>
        <w:r w:rsidRPr="00174FB2">
          <w:rPr>
            <w:rFonts w:ascii="Arial" w:hAnsi="Arial" w:cs="Arial"/>
            <w:noProof/>
            <w:webHidden/>
            <w:sz w:val="20"/>
          </w:rPr>
          <w:fldChar w:fldCharType="begin"/>
        </w:r>
        <w:r w:rsidR="006742A2" w:rsidRPr="00174FB2">
          <w:rPr>
            <w:rFonts w:ascii="Arial" w:hAnsi="Arial" w:cs="Arial"/>
            <w:noProof/>
            <w:webHidden/>
            <w:sz w:val="20"/>
          </w:rPr>
          <w:instrText xml:space="preserve"> PAGEREF _Toc263747659 \h </w:instrText>
        </w:r>
        <w:r w:rsidRPr="00174FB2">
          <w:rPr>
            <w:rFonts w:ascii="Arial" w:hAnsi="Arial" w:cs="Arial"/>
            <w:noProof/>
            <w:webHidden/>
            <w:sz w:val="20"/>
          </w:rPr>
        </w:r>
        <w:r w:rsidRPr="00174FB2">
          <w:rPr>
            <w:rFonts w:ascii="Arial" w:hAnsi="Arial" w:cs="Arial"/>
            <w:noProof/>
            <w:webHidden/>
            <w:sz w:val="20"/>
          </w:rPr>
          <w:fldChar w:fldCharType="separate"/>
        </w:r>
        <w:r w:rsidR="00F71E4D">
          <w:rPr>
            <w:rFonts w:ascii="Arial" w:hAnsi="Arial" w:cs="Arial"/>
            <w:noProof/>
            <w:webHidden/>
            <w:sz w:val="20"/>
          </w:rPr>
          <w:t>11</w:t>
        </w:r>
        <w:r w:rsidRPr="00174FB2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6742A2" w:rsidRPr="00174FB2" w:rsidRDefault="00322430" w:rsidP="00D56731">
      <w:pPr>
        <w:pStyle w:val="Spistreci2"/>
        <w:tabs>
          <w:tab w:val="right" w:leader="hyphen" w:pos="9627"/>
        </w:tabs>
        <w:spacing w:line="480" w:lineRule="auto"/>
        <w:rPr>
          <w:rFonts w:ascii="Arial" w:hAnsi="Arial" w:cs="Arial"/>
          <w:noProof/>
          <w:sz w:val="20"/>
        </w:rPr>
      </w:pPr>
      <w:hyperlink w:anchor="_Toc263747660" w:history="1">
        <w:r w:rsidR="006742A2" w:rsidRPr="00174FB2">
          <w:rPr>
            <w:rStyle w:val="Hipercze"/>
            <w:rFonts w:ascii="Arial" w:hAnsi="Arial" w:cs="Arial"/>
            <w:noProof/>
            <w:color w:val="auto"/>
            <w:sz w:val="20"/>
          </w:rPr>
          <w:t xml:space="preserve">II. 1 </w:t>
        </w:r>
        <w:r w:rsidR="006742A2" w:rsidRPr="00174FB2">
          <w:rPr>
            <w:rStyle w:val="Hipercze"/>
            <w:rFonts w:ascii="Arial" w:hAnsi="Arial" w:cs="Arial"/>
            <w:caps/>
            <w:noProof/>
            <w:color w:val="auto"/>
            <w:sz w:val="20"/>
          </w:rPr>
          <w:t>Przepisy prawne i normy związane z projektem i wykonaniem robót budowlanych</w:t>
        </w:r>
        <w:r w:rsidR="006742A2" w:rsidRPr="00174FB2">
          <w:rPr>
            <w:rFonts w:ascii="Arial" w:hAnsi="Arial" w:cs="Arial"/>
            <w:noProof/>
            <w:webHidden/>
            <w:sz w:val="20"/>
          </w:rPr>
          <w:tab/>
        </w:r>
        <w:r w:rsidRPr="00174FB2">
          <w:rPr>
            <w:rFonts w:ascii="Arial" w:hAnsi="Arial" w:cs="Arial"/>
            <w:noProof/>
            <w:webHidden/>
            <w:sz w:val="20"/>
          </w:rPr>
          <w:fldChar w:fldCharType="begin"/>
        </w:r>
        <w:r w:rsidR="006742A2" w:rsidRPr="00174FB2">
          <w:rPr>
            <w:rFonts w:ascii="Arial" w:hAnsi="Arial" w:cs="Arial"/>
            <w:noProof/>
            <w:webHidden/>
            <w:sz w:val="20"/>
          </w:rPr>
          <w:instrText xml:space="preserve"> PAGEREF _Toc263747660 \h </w:instrText>
        </w:r>
        <w:r w:rsidRPr="00174FB2">
          <w:rPr>
            <w:rFonts w:ascii="Arial" w:hAnsi="Arial" w:cs="Arial"/>
            <w:noProof/>
            <w:webHidden/>
            <w:sz w:val="20"/>
          </w:rPr>
        </w:r>
        <w:r w:rsidRPr="00174FB2">
          <w:rPr>
            <w:rFonts w:ascii="Arial" w:hAnsi="Arial" w:cs="Arial"/>
            <w:noProof/>
            <w:webHidden/>
            <w:sz w:val="20"/>
          </w:rPr>
          <w:fldChar w:fldCharType="separate"/>
        </w:r>
        <w:r w:rsidR="00F71E4D">
          <w:rPr>
            <w:rFonts w:ascii="Arial" w:hAnsi="Arial" w:cs="Arial"/>
            <w:noProof/>
            <w:webHidden/>
            <w:sz w:val="20"/>
          </w:rPr>
          <w:t>11</w:t>
        </w:r>
        <w:r w:rsidRPr="00174FB2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6742A2" w:rsidRPr="00174FB2" w:rsidRDefault="00322430" w:rsidP="00D56731">
      <w:pPr>
        <w:pStyle w:val="Spistreci3"/>
        <w:tabs>
          <w:tab w:val="right" w:leader="hyphen" w:pos="9627"/>
        </w:tabs>
        <w:spacing w:line="480" w:lineRule="auto"/>
        <w:rPr>
          <w:rFonts w:ascii="Arial" w:hAnsi="Arial" w:cs="Arial"/>
          <w:noProof/>
          <w:sz w:val="20"/>
        </w:rPr>
      </w:pPr>
      <w:hyperlink w:anchor="_Toc263747661" w:history="1">
        <w:r w:rsidR="006742A2" w:rsidRPr="00174FB2">
          <w:rPr>
            <w:rStyle w:val="Hipercze"/>
            <w:rFonts w:ascii="Arial" w:hAnsi="Arial" w:cs="Arial"/>
            <w:noProof/>
            <w:color w:val="auto"/>
            <w:sz w:val="20"/>
          </w:rPr>
          <w:t>Oświadczenie Zamawiającego stwierdzające jego prawo do dysponowania nieruchomością na cele budowlane</w:t>
        </w:r>
        <w:r w:rsidR="006742A2" w:rsidRPr="00174FB2">
          <w:rPr>
            <w:rFonts w:ascii="Arial" w:hAnsi="Arial" w:cs="Arial"/>
            <w:noProof/>
            <w:webHidden/>
            <w:sz w:val="20"/>
          </w:rPr>
          <w:tab/>
        </w:r>
        <w:r w:rsidRPr="00174FB2">
          <w:rPr>
            <w:rFonts w:ascii="Arial" w:hAnsi="Arial" w:cs="Arial"/>
            <w:noProof/>
            <w:webHidden/>
            <w:sz w:val="20"/>
          </w:rPr>
          <w:fldChar w:fldCharType="begin"/>
        </w:r>
        <w:r w:rsidR="006742A2" w:rsidRPr="00174FB2">
          <w:rPr>
            <w:rFonts w:ascii="Arial" w:hAnsi="Arial" w:cs="Arial"/>
            <w:noProof/>
            <w:webHidden/>
            <w:sz w:val="20"/>
          </w:rPr>
          <w:instrText xml:space="preserve"> PAGEREF _Toc263747661 \h </w:instrText>
        </w:r>
        <w:r w:rsidRPr="00174FB2">
          <w:rPr>
            <w:rFonts w:ascii="Arial" w:hAnsi="Arial" w:cs="Arial"/>
            <w:noProof/>
            <w:webHidden/>
            <w:sz w:val="20"/>
          </w:rPr>
        </w:r>
        <w:r w:rsidRPr="00174FB2">
          <w:rPr>
            <w:rFonts w:ascii="Arial" w:hAnsi="Arial" w:cs="Arial"/>
            <w:noProof/>
            <w:webHidden/>
            <w:sz w:val="20"/>
          </w:rPr>
          <w:fldChar w:fldCharType="separate"/>
        </w:r>
        <w:r w:rsidR="00F71E4D">
          <w:rPr>
            <w:rFonts w:ascii="Arial" w:hAnsi="Arial" w:cs="Arial"/>
            <w:noProof/>
            <w:webHidden/>
            <w:sz w:val="20"/>
          </w:rPr>
          <w:t>13</w:t>
        </w:r>
        <w:r w:rsidRPr="00174FB2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6742A2" w:rsidRPr="00174FB2" w:rsidRDefault="00322430" w:rsidP="00D56731">
      <w:pPr>
        <w:pStyle w:val="Spistreci1"/>
        <w:tabs>
          <w:tab w:val="right" w:leader="hyphen" w:pos="9627"/>
        </w:tabs>
        <w:spacing w:line="480" w:lineRule="auto"/>
        <w:rPr>
          <w:rFonts w:ascii="Arial" w:hAnsi="Arial" w:cs="Arial"/>
          <w:noProof/>
          <w:sz w:val="20"/>
        </w:rPr>
      </w:pPr>
      <w:hyperlink w:anchor="_Toc263747662" w:history="1">
        <w:r w:rsidR="006742A2" w:rsidRPr="00174FB2">
          <w:rPr>
            <w:rStyle w:val="Hipercze"/>
            <w:rFonts w:ascii="Arial" w:hAnsi="Arial" w:cs="Arial"/>
            <w:noProof/>
            <w:color w:val="auto"/>
            <w:sz w:val="20"/>
          </w:rPr>
          <w:t>Załączniki:</w:t>
        </w:r>
        <w:r w:rsidR="006742A2" w:rsidRPr="00174FB2">
          <w:rPr>
            <w:rFonts w:ascii="Arial" w:hAnsi="Arial" w:cs="Arial"/>
            <w:noProof/>
            <w:webHidden/>
            <w:sz w:val="20"/>
          </w:rPr>
          <w:tab/>
        </w:r>
        <w:r w:rsidRPr="00174FB2">
          <w:rPr>
            <w:rFonts w:ascii="Arial" w:hAnsi="Arial" w:cs="Arial"/>
            <w:noProof/>
            <w:webHidden/>
            <w:sz w:val="20"/>
          </w:rPr>
          <w:fldChar w:fldCharType="begin"/>
        </w:r>
        <w:r w:rsidR="006742A2" w:rsidRPr="00174FB2">
          <w:rPr>
            <w:rFonts w:ascii="Arial" w:hAnsi="Arial" w:cs="Arial"/>
            <w:noProof/>
            <w:webHidden/>
            <w:sz w:val="20"/>
          </w:rPr>
          <w:instrText xml:space="preserve"> PAGEREF _Toc263747662 \h </w:instrText>
        </w:r>
        <w:r w:rsidRPr="00174FB2">
          <w:rPr>
            <w:rFonts w:ascii="Arial" w:hAnsi="Arial" w:cs="Arial"/>
            <w:noProof/>
            <w:webHidden/>
            <w:sz w:val="20"/>
          </w:rPr>
        </w:r>
        <w:r w:rsidRPr="00174FB2">
          <w:rPr>
            <w:rFonts w:ascii="Arial" w:hAnsi="Arial" w:cs="Arial"/>
            <w:noProof/>
            <w:webHidden/>
            <w:sz w:val="20"/>
          </w:rPr>
          <w:fldChar w:fldCharType="separate"/>
        </w:r>
        <w:r w:rsidR="00F71E4D">
          <w:rPr>
            <w:rFonts w:ascii="Arial" w:hAnsi="Arial" w:cs="Arial"/>
            <w:noProof/>
            <w:webHidden/>
            <w:sz w:val="20"/>
          </w:rPr>
          <w:t>13</w:t>
        </w:r>
        <w:r w:rsidRPr="00174FB2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6742A2" w:rsidRPr="00174FB2" w:rsidRDefault="00322430" w:rsidP="00D56731">
      <w:pPr>
        <w:pStyle w:val="Nagwek1"/>
        <w:spacing w:line="480" w:lineRule="auto"/>
        <w:rPr>
          <w:sz w:val="24"/>
        </w:rPr>
      </w:pPr>
      <w:r w:rsidRPr="00174FB2">
        <w:rPr>
          <w:sz w:val="20"/>
        </w:rPr>
        <w:fldChar w:fldCharType="end"/>
      </w:r>
      <w:r w:rsidR="006742A2" w:rsidRPr="00174FB2">
        <w:rPr>
          <w:sz w:val="24"/>
        </w:rPr>
        <w:br w:type="page"/>
      </w:r>
      <w:bookmarkStart w:id="0" w:name="_Toc263747649"/>
      <w:r w:rsidR="006742A2" w:rsidRPr="00174FB2">
        <w:rPr>
          <w:sz w:val="24"/>
        </w:rPr>
        <w:lastRenderedPageBreak/>
        <w:t>I. CZĘŚĆ OPISOWA</w:t>
      </w:r>
      <w:bookmarkEnd w:id="0"/>
    </w:p>
    <w:p w:rsidR="006742A2" w:rsidRPr="00174FB2" w:rsidRDefault="006742A2" w:rsidP="001F2055">
      <w:pPr>
        <w:pStyle w:val="Nagwek2"/>
        <w:rPr>
          <w:sz w:val="20"/>
        </w:rPr>
      </w:pPr>
      <w:bookmarkStart w:id="1" w:name="_Toc263747650"/>
      <w:r w:rsidRPr="00174FB2">
        <w:rPr>
          <w:sz w:val="20"/>
        </w:rPr>
        <w:t>I. 1. OGÓLNY OPIS PRZEDMIOTU ZAMÓWIENIA</w:t>
      </w:r>
      <w:bookmarkEnd w:id="1"/>
    </w:p>
    <w:p w:rsidR="006742A2" w:rsidRPr="00174FB2" w:rsidRDefault="006742A2" w:rsidP="00746600">
      <w:pPr>
        <w:pStyle w:val="Nagwek3"/>
        <w:rPr>
          <w:sz w:val="20"/>
        </w:rPr>
      </w:pPr>
      <w:bookmarkStart w:id="2" w:name="_Toc263747651"/>
      <w:r w:rsidRPr="00174FB2">
        <w:rPr>
          <w:sz w:val="20"/>
        </w:rPr>
        <w:t>Charakterystyczne parametry określające wielkość obiektu i zakres zamówienia</w:t>
      </w:r>
      <w:bookmarkEnd w:id="2"/>
    </w:p>
    <w:p w:rsidR="006742A2" w:rsidRPr="00174FB2" w:rsidRDefault="006742A2" w:rsidP="001F2055">
      <w:pPr>
        <w:pStyle w:val="Default"/>
        <w:tabs>
          <w:tab w:val="left" w:pos="2259"/>
          <w:tab w:val="left" w:pos="3393"/>
          <w:tab w:val="left" w:pos="4527"/>
          <w:tab w:val="left" w:pos="5275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>Lokalizacja inwestycji</w:t>
      </w:r>
    </w:p>
    <w:p w:rsidR="006742A2" w:rsidRPr="00174FB2" w:rsidRDefault="006742A2" w:rsidP="00B35E3B">
      <w:pPr>
        <w:pStyle w:val="CM25"/>
        <w:spacing w:after="0" w:line="360" w:lineRule="auto"/>
        <w:jc w:val="both"/>
        <w:rPr>
          <w:sz w:val="20"/>
          <w:szCs w:val="20"/>
        </w:rPr>
      </w:pPr>
      <w:r w:rsidRPr="00174FB2">
        <w:rPr>
          <w:rFonts w:cs="Arial"/>
          <w:sz w:val="20"/>
          <w:szCs w:val="20"/>
        </w:rPr>
        <w:t xml:space="preserve">Projekt będzie realizowany w </w:t>
      </w:r>
      <w:r>
        <w:rPr>
          <w:rFonts w:cs="Arial"/>
          <w:sz w:val="20"/>
          <w:szCs w:val="20"/>
        </w:rPr>
        <w:t>Gminie Hajnówka, Powiecie hajnowskim Województwie podlaskim</w:t>
      </w:r>
      <w:r w:rsidRPr="00174FB2">
        <w:rPr>
          <w:rFonts w:cs="Arial"/>
          <w:sz w:val="20"/>
          <w:szCs w:val="20"/>
        </w:rPr>
        <w:t>, w następujących miejscowościach:</w:t>
      </w:r>
      <w:r>
        <w:rPr>
          <w:rFonts w:cs="Arial"/>
          <w:sz w:val="20"/>
          <w:szCs w:val="20"/>
        </w:rPr>
        <w:t xml:space="preserve"> </w:t>
      </w:r>
      <w:r>
        <w:rPr>
          <w:sz w:val="20"/>
          <w:szCs w:val="20"/>
        </w:rPr>
        <w:t>Borysówka, Chytra, Dubicze Osoczne, Dubiny, Lipiny, Mochnate, Nowoberezowo, Nowokornino, Nowosady, Olchowa Kładka, Orzeszkowo, Pasieczniki Duże, Postołowo, Przechody, Puciska, Sawiny Gród, Skryplewo, Stare Berezowo, Tyrwieża, Wasilkowo, Wygoda, Zwodzieckie.</w:t>
      </w:r>
    </w:p>
    <w:p w:rsidR="006742A2" w:rsidRPr="00174FB2" w:rsidRDefault="006742A2" w:rsidP="000A5232">
      <w:pPr>
        <w:pStyle w:val="Default"/>
        <w:spacing w:line="360" w:lineRule="auto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 xml:space="preserve"> Instalacje będą realizowane na nieruchomościach zabudowanych budynkami mieszkalnymi i pomieszczeniach istniejących kotłowni na nieruchomościach zabudowanych według </w:t>
      </w:r>
      <w:r>
        <w:rPr>
          <w:rFonts w:ascii="Arial" w:hAnsi="Arial" w:cs="Arial"/>
          <w:color w:val="auto"/>
          <w:sz w:val="20"/>
          <w:szCs w:val="20"/>
        </w:rPr>
        <w:t xml:space="preserve">ankiet, które są w posiadaniu Gminy Hajnówka. Wybudowane zostaną </w:t>
      </w:r>
      <w:r w:rsidRPr="004E739E">
        <w:rPr>
          <w:rFonts w:ascii="Arial" w:hAnsi="Arial" w:cs="Arial"/>
          <w:color w:val="auto"/>
          <w:sz w:val="20"/>
          <w:szCs w:val="20"/>
        </w:rPr>
        <w:t>147</w:t>
      </w:r>
      <w:r>
        <w:rPr>
          <w:rFonts w:ascii="Arial" w:hAnsi="Arial" w:cs="Arial"/>
          <w:color w:val="auto"/>
          <w:sz w:val="20"/>
          <w:szCs w:val="20"/>
        </w:rPr>
        <w:t xml:space="preserve"> instalacje solarne.</w:t>
      </w:r>
    </w:p>
    <w:p w:rsidR="006742A2" w:rsidRPr="00174FB2" w:rsidRDefault="006742A2" w:rsidP="00D20D43">
      <w:pPr>
        <w:pStyle w:val="Default"/>
        <w:tabs>
          <w:tab w:val="left" w:pos="1309"/>
        </w:tabs>
        <w:spacing w:before="12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>Zakres zamówienia</w:t>
      </w:r>
    </w:p>
    <w:p w:rsidR="006742A2" w:rsidRPr="00174FB2" w:rsidRDefault="006742A2" w:rsidP="000A5232">
      <w:pPr>
        <w:pStyle w:val="Default"/>
        <w:spacing w:line="360" w:lineRule="auto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>Przedmiotem zamówienia jest opracowanie dokumentacji projektowej oraz wykonanie modernizacji instalacji ciepłej wody użytkowej w kotłowniach według informacji zawartych w ankietach z wykorzystaniem kolektorów słonecznych.</w:t>
      </w:r>
    </w:p>
    <w:p w:rsidR="006742A2" w:rsidRPr="00174FB2" w:rsidRDefault="006742A2" w:rsidP="000A5232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>Zakres przedmiotu zamówienia obejmuje:</w:t>
      </w:r>
    </w:p>
    <w:p w:rsidR="006742A2" w:rsidRPr="00D84251" w:rsidRDefault="006742A2" w:rsidP="000A5232">
      <w:pPr>
        <w:pStyle w:val="Default"/>
        <w:numPr>
          <w:ilvl w:val="0"/>
          <w:numId w:val="4"/>
        </w:numPr>
        <w:tabs>
          <w:tab w:val="clear" w:pos="1559"/>
        </w:tabs>
        <w:spacing w:line="360" w:lineRule="auto"/>
        <w:ind w:left="567" w:hanging="283"/>
        <w:jc w:val="both"/>
        <w:rPr>
          <w:rFonts w:ascii="Arial" w:hAnsi="Arial" w:cs="Arial"/>
          <w:color w:val="auto"/>
          <w:sz w:val="18"/>
          <w:szCs w:val="18"/>
        </w:rPr>
      </w:pPr>
      <w:r w:rsidRPr="00D84251">
        <w:rPr>
          <w:rFonts w:ascii="Arial" w:hAnsi="Arial" w:cs="Arial"/>
          <w:color w:val="auto"/>
          <w:sz w:val="18"/>
          <w:szCs w:val="18"/>
        </w:rPr>
        <w:t>wykonanie niezbędnych inwentaryzacji i ekspertyz,</w:t>
      </w:r>
    </w:p>
    <w:p w:rsidR="006742A2" w:rsidRPr="004E739E" w:rsidRDefault="006742A2" w:rsidP="000A5232">
      <w:pPr>
        <w:pStyle w:val="Default"/>
        <w:numPr>
          <w:ilvl w:val="0"/>
          <w:numId w:val="4"/>
        </w:numPr>
        <w:tabs>
          <w:tab w:val="clear" w:pos="1559"/>
        </w:tabs>
        <w:spacing w:line="360" w:lineRule="auto"/>
        <w:ind w:left="567" w:hanging="283"/>
        <w:jc w:val="both"/>
        <w:rPr>
          <w:rFonts w:ascii="Arial" w:hAnsi="Arial" w:cs="Arial"/>
          <w:color w:val="auto"/>
          <w:sz w:val="18"/>
          <w:szCs w:val="18"/>
        </w:rPr>
      </w:pPr>
      <w:r w:rsidRPr="004E739E">
        <w:rPr>
          <w:rFonts w:ascii="Arial" w:hAnsi="Arial" w:cs="Arial"/>
          <w:color w:val="auto"/>
          <w:sz w:val="18"/>
          <w:szCs w:val="18"/>
        </w:rPr>
        <w:t>wykonanie projektu budowlano-wykonawczego instalacji kolektorów słonecznych do przygotowania ciepłej wody użytkowej, który ma się składać z części elektrycznej, części automatyki, części konstrukcyjnej pod kolektory słoneczne, części rysunkowej</w:t>
      </w:r>
    </w:p>
    <w:p w:rsidR="006742A2" w:rsidRPr="00D84251" w:rsidRDefault="006742A2" w:rsidP="000A5232">
      <w:pPr>
        <w:pStyle w:val="Default"/>
        <w:numPr>
          <w:ilvl w:val="0"/>
          <w:numId w:val="4"/>
        </w:numPr>
        <w:tabs>
          <w:tab w:val="clear" w:pos="1559"/>
        </w:tabs>
        <w:spacing w:line="360" w:lineRule="auto"/>
        <w:ind w:left="567" w:hanging="283"/>
        <w:jc w:val="both"/>
        <w:rPr>
          <w:rFonts w:ascii="Arial" w:hAnsi="Arial" w:cs="Arial"/>
          <w:color w:val="auto"/>
          <w:sz w:val="18"/>
          <w:szCs w:val="18"/>
        </w:rPr>
      </w:pPr>
      <w:r w:rsidRPr="00D84251">
        <w:rPr>
          <w:rFonts w:ascii="Arial" w:hAnsi="Arial" w:cs="Arial"/>
          <w:color w:val="auto"/>
          <w:sz w:val="18"/>
          <w:szCs w:val="18"/>
        </w:rPr>
        <w:t>uzyskanie niezbędnych uzgodnień i pozwoleń,</w:t>
      </w:r>
    </w:p>
    <w:p w:rsidR="006742A2" w:rsidRDefault="006742A2" w:rsidP="000A5232">
      <w:pPr>
        <w:pStyle w:val="Default"/>
        <w:numPr>
          <w:ilvl w:val="0"/>
          <w:numId w:val="4"/>
        </w:numPr>
        <w:tabs>
          <w:tab w:val="clear" w:pos="1559"/>
        </w:tabs>
        <w:spacing w:line="360" w:lineRule="auto"/>
        <w:ind w:left="567" w:hanging="283"/>
        <w:jc w:val="both"/>
        <w:rPr>
          <w:rFonts w:ascii="Arial" w:hAnsi="Arial" w:cs="Arial"/>
          <w:color w:val="auto"/>
          <w:sz w:val="18"/>
          <w:szCs w:val="18"/>
        </w:rPr>
      </w:pPr>
      <w:r w:rsidRPr="00D84251">
        <w:rPr>
          <w:rFonts w:ascii="Arial" w:hAnsi="Arial" w:cs="Arial"/>
          <w:color w:val="auto"/>
          <w:sz w:val="18"/>
          <w:szCs w:val="18"/>
        </w:rPr>
        <w:t>wykonanie instalacji kolektorów słonecznych i połączenie z istniejącą instalacją ciepłej wody użytkowej</w:t>
      </w:r>
      <w:r>
        <w:rPr>
          <w:rFonts w:ascii="Arial" w:hAnsi="Arial" w:cs="Arial"/>
          <w:color w:val="auto"/>
          <w:sz w:val="18"/>
          <w:szCs w:val="18"/>
        </w:rPr>
        <w:t>,</w:t>
      </w:r>
    </w:p>
    <w:p w:rsidR="006742A2" w:rsidRPr="004E739E" w:rsidRDefault="006742A2" w:rsidP="000A5232">
      <w:pPr>
        <w:pStyle w:val="Default"/>
        <w:numPr>
          <w:ilvl w:val="0"/>
          <w:numId w:val="4"/>
        </w:numPr>
        <w:tabs>
          <w:tab w:val="clear" w:pos="1559"/>
        </w:tabs>
        <w:spacing w:line="360" w:lineRule="auto"/>
        <w:ind w:left="567" w:hanging="283"/>
        <w:jc w:val="both"/>
        <w:rPr>
          <w:rFonts w:ascii="Arial" w:hAnsi="Arial" w:cs="Arial"/>
          <w:color w:val="auto"/>
          <w:sz w:val="18"/>
          <w:szCs w:val="18"/>
        </w:rPr>
      </w:pPr>
      <w:r w:rsidRPr="004E739E">
        <w:rPr>
          <w:rFonts w:ascii="Arial" w:hAnsi="Arial" w:cs="Arial"/>
          <w:color w:val="auto"/>
          <w:sz w:val="18"/>
          <w:szCs w:val="18"/>
        </w:rPr>
        <w:t>pełnienie serwisu bezpłatnego przez okres gwarancji.</w:t>
      </w:r>
    </w:p>
    <w:p w:rsidR="006742A2" w:rsidRPr="00174FB2" w:rsidRDefault="006742A2" w:rsidP="00D56731">
      <w:pPr>
        <w:pStyle w:val="Nagwek3"/>
        <w:rPr>
          <w:sz w:val="20"/>
        </w:rPr>
      </w:pPr>
      <w:bookmarkStart w:id="3" w:name="_Toc263747652"/>
      <w:r w:rsidRPr="00174FB2">
        <w:rPr>
          <w:sz w:val="20"/>
        </w:rPr>
        <w:t>Ogólne właściwości funkcjonalno-użytkowe</w:t>
      </w:r>
      <w:bookmarkEnd w:id="3"/>
    </w:p>
    <w:p w:rsidR="006742A2" w:rsidRPr="00174FB2" w:rsidRDefault="006742A2" w:rsidP="000A5232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174FB2">
        <w:rPr>
          <w:rFonts w:ascii="Arial" w:hAnsi="Arial" w:cs="Arial"/>
          <w:color w:val="auto"/>
          <w:sz w:val="20"/>
          <w:szCs w:val="20"/>
          <w:u w:val="single"/>
        </w:rPr>
        <w:t>Opis stanu istniejącego:</w:t>
      </w:r>
    </w:p>
    <w:p w:rsidR="006742A2" w:rsidRPr="00174FB2" w:rsidRDefault="006742A2" w:rsidP="00B72C03">
      <w:pPr>
        <w:pStyle w:val="Default"/>
        <w:spacing w:line="360" w:lineRule="auto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 xml:space="preserve">Stan istniejący według </w:t>
      </w:r>
      <w:r>
        <w:rPr>
          <w:rFonts w:ascii="Arial" w:hAnsi="Arial" w:cs="Arial"/>
          <w:color w:val="auto"/>
          <w:sz w:val="20"/>
          <w:szCs w:val="20"/>
        </w:rPr>
        <w:t>ankiet, które są w posiadaniu Gminy Hajnówka.</w:t>
      </w:r>
    </w:p>
    <w:p w:rsidR="006742A2" w:rsidRPr="00174FB2" w:rsidRDefault="006742A2" w:rsidP="000A5232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174FB2">
        <w:rPr>
          <w:rFonts w:ascii="Arial" w:hAnsi="Arial" w:cs="Arial"/>
          <w:color w:val="auto"/>
          <w:sz w:val="20"/>
          <w:szCs w:val="20"/>
          <w:u w:val="single"/>
        </w:rPr>
        <w:t>Opis stanu docelowego:</w:t>
      </w:r>
    </w:p>
    <w:p w:rsidR="006742A2" w:rsidRPr="00174FB2" w:rsidRDefault="006742A2" w:rsidP="00B72C03">
      <w:pPr>
        <w:pStyle w:val="Default"/>
        <w:spacing w:line="360" w:lineRule="auto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>Przewiduje się wykonanie instalacji kolektorów słonecznych w celu przygotowania ciepłej wody użytkowej w ciągu całego roku. Kolektory słoneczne zlokalizowane będą opcjonalnie na dachu lub ścianie lub działce (przed opracowaniem dokładnego planu lokalizacji i rozmieszczenia kolektorów obowiązkowa jest wizja lokalna i protokolarne uzgodnienie umiejscowienia urządzeń i przebiegu rurarzu z właścicielem nieruchomości). Zamawiający udostępni Wykonawcy w dniu odebrania placu budowy listę użytkowników z danymi adresowymi i aktualnymi telefonami kontaktowymi.</w:t>
      </w:r>
    </w:p>
    <w:p w:rsidR="006742A2" w:rsidRPr="00174FB2" w:rsidRDefault="006742A2" w:rsidP="00B72C03">
      <w:pPr>
        <w:pStyle w:val="Nagwek2"/>
        <w:rPr>
          <w:sz w:val="20"/>
        </w:rPr>
      </w:pPr>
      <w:bookmarkStart w:id="4" w:name="_Toc263747653"/>
      <w:r w:rsidRPr="00174FB2">
        <w:rPr>
          <w:sz w:val="20"/>
        </w:rPr>
        <w:t>I. 2. OPIS WYMAGAŃ ZAMAWIAJĄCEGO W STOSUNKU DO PRZEDMIOTU ZAMÓWIENIA</w:t>
      </w:r>
      <w:bookmarkEnd w:id="4"/>
    </w:p>
    <w:p w:rsidR="006742A2" w:rsidRPr="00174FB2" w:rsidRDefault="006742A2" w:rsidP="00D56731">
      <w:pPr>
        <w:pStyle w:val="Nagwek3"/>
        <w:rPr>
          <w:sz w:val="20"/>
        </w:rPr>
      </w:pPr>
      <w:bookmarkStart w:id="5" w:name="_Toc263747654"/>
      <w:r w:rsidRPr="00174FB2">
        <w:rPr>
          <w:sz w:val="20"/>
        </w:rPr>
        <w:t>Wykonanie niezbędnych inwentaryzacji i ekspertyz</w:t>
      </w:r>
      <w:bookmarkEnd w:id="5"/>
    </w:p>
    <w:p w:rsidR="006742A2" w:rsidRDefault="006742A2" w:rsidP="00B35E3B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ab/>
        <w:t xml:space="preserve">W celu sporządzenia dokumentacji projektowej instalacji kolektorów słonecznych oraz uzyskania niezbędnych pozwoleń na wykonanie ww. instalacji, należy wykonać wszelkie niezbędne i wymagane </w:t>
      </w:r>
      <w:r w:rsidRPr="00174FB2">
        <w:rPr>
          <w:rFonts w:ascii="Arial" w:hAnsi="Arial" w:cs="Arial"/>
          <w:color w:val="auto"/>
          <w:sz w:val="20"/>
          <w:szCs w:val="20"/>
        </w:rPr>
        <w:lastRenderedPageBreak/>
        <w:t xml:space="preserve">inwentaryzacje oraz ekspertyzy. </w:t>
      </w:r>
      <w:r w:rsidRPr="004E739E">
        <w:rPr>
          <w:rFonts w:ascii="Arial" w:hAnsi="Arial" w:cs="Arial"/>
          <w:color w:val="auto"/>
          <w:sz w:val="20"/>
          <w:szCs w:val="20"/>
        </w:rPr>
        <w:t>Przewiduje się wykonanie instalacji kolektorów słonecznych na dachach pokrytych płytą płaską lub falistą azbestowo-cementową dla budownictwa w ilości 4 sztuk domów.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174FB2">
        <w:rPr>
          <w:rFonts w:ascii="Arial" w:hAnsi="Arial" w:cs="Arial"/>
          <w:color w:val="auto"/>
          <w:sz w:val="20"/>
          <w:szCs w:val="20"/>
        </w:rPr>
        <w:t xml:space="preserve">Wykonawca może odmówić montażu na połaci </w:t>
      </w:r>
      <w:r>
        <w:rPr>
          <w:rFonts w:ascii="Arial" w:hAnsi="Arial" w:cs="Arial"/>
          <w:color w:val="auto"/>
          <w:sz w:val="20"/>
          <w:szCs w:val="20"/>
        </w:rPr>
        <w:t>dachowej z pokryciem azbestowym</w:t>
      </w:r>
      <w:r w:rsidRPr="00174FB2">
        <w:rPr>
          <w:rFonts w:ascii="Arial" w:hAnsi="Arial" w:cs="Arial"/>
          <w:color w:val="auto"/>
          <w:sz w:val="20"/>
          <w:szCs w:val="20"/>
        </w:rPr>
        <w:t xml:space="preserve">, jeżeli stan pokrycia jest niedostateczny. Stan pokrycia azbestowego i lokalizację montażu baterii kolektorów słonecznych Wykonawca każdorazowo ustali z Inspektorem Nadzoru robót budowlanych </w:t>
      </w:r>
      <w:r>
        <w:rPr>
          <w:rFonts w:ascii="Arial" w:hAnsi="Arial" w:cs="Arial"/>
          <w:color w:val="auto"/>
          <w:sz w:val="20"/>
          <w:szCs w:val="20"/>
        </w:rPr>
        <w:t xml:space="preserve">i </w:t>
      </w:r>
      <w:r w:rsidRPr="00174FB2">
        <w:rPr>
          <w:rFonts w:ascii="Arial" w:hAnsi="Arial" w:cs="Arial"/>
          <w:color w:val="auto"/>
          <w:sz w:val="20"/>
          <w:szCs w:val="20"/>
        </w:rPr>
        <w:t>sanitarnych.</w:t>
      </w:r>
    </w:p>
    <w:p w:rsidR="006742A2" w:rsidRPr="00174FB2" w:rsidRDefault="006742A2" w:rsidP="00B35E3B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b/>
          <w:bCs/>
          <w:color w:val="auto"/>
          <w:sz w:val="20"/>
          <w:szCs w:val="26"/>
        </w:rPr>
        <w:t>Wykonanie projektu budowlano – wykonawczego instalacji do przygotowania ciepłej wody użytkowej</w:t>
      </w:r>
      <w:r w:rsidRPr="00174FB2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:rsidR="006742A2" w:rsidRPr="00174FB2" w:rsidRDefault="006742A2" w:rsidP="0098232A">
      <w:pPr>
        <w:pStyle w:val="Default"/>
        <w:spacing w:line="360" w:lineRule="auto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I</w:t>
      </w:r>
      <w:r w:rsidRPr="00174FB2">
        <w:rPr>
          <w:rFonts w:ascii="Arial" w:hAnsi="Arial" w:cs="Arial"/>
          <w:color w:val="auto"/>
          <w:sz w:val="20"/>
          <w:szCs w:val="20"/>
        </w:rPr>
        <w:t xml:space="preserve">nstalacji </w:t>
      </w:r>
      <w:r>
        <w:rPr>
          <w:rFonts w:ascii="Arial" w:hAnsi="Arial" w:cs="Arial"/>
          <w:color w:val="auto"/>
          <w:sz w:val="20"/>
          <w:szCs w:val="20"/>
        </w:rPr>
        <w:t xml:space="preserve">składająca się  z </w:t>
      </w:r>
      <w:r w:rsidRPr="00174FB2">
        <w:rPr>
          <w:rFonts w:ascii="Arial" w:hAnsi="Arial" w:cs="Arial"/>
          <w:color w:val="auto"/>
          <w:sz w:val="20"/>
          <w:szCs w:val="20"/>
        </w:rPr>
        <w:t>dw</w:t>
      </w:r>
      <w:r>
        <w:rPr>
          <w:rFonts w:ascii="Arial" w:hAnsi="Arial" w:cs="Arial"/>
          <w:color w:val="auto"/>
          <w:sz w:val="20"/>
          <w:szCs w:val="20"/>
        </w:rPr>
        <w:t>óch</w:t>
      </w:r>
      <w:r w:rsidRPr="00174FB2">
        <w:rPr>
          <w:rFonts w:ascii="Arial" w:hAnsi="Arial" w:cs="Arial"/>
          <w:color w:val="auto"/>
          <w:sz w:val="20"/>
          <w:szCs w:val="20"/>
        </w:rPr>
        <w:t xml:space="preserve"> kolektor</w:t>
      </w:r>
      <w:r>
        <w:rPr>
          <w:rFonts w:ascii="Arial" w:hAnsi="Arial" w:cs="Arial"/>
          <w:color w:val="auto"/>
          <w:sz w:val="20"/>
          <w:szCs w:val="20"/>
        </w:rPr>
        <w:t>ów</w:t>
      </w:r>
      <w:r w:rsidRPr="00174FB2">
        <w:rPr>
          <w:rFonts w:ascii="Arial" w:hAnsi="Arial" w:cs="Arial"/>
          <w:color w:val="auto"/>
          <w:sz w:val="20"/>
          <w:szCs w:val="20"/>
        </w:rPr>
        <w:t xml:space="preserve"> i zbiornik</w:t>
      </w:r>
      <w:r>
        <w:rPr>
          <w:rFonts w:ascii="Arial" w:hAnsi="Arial" w:cs="Arial"/>
          <w:color w:val="auto"/>
          <w:sz w:val="20"/>
          <w:szCs w:val="20"/>
        </w:rPr>
        <w:t>a</w:t>
      </w:r>
      <w:r w:rsidRPr="00174FB2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min 200</w:t>
      </w:r>
      <w:r w:rsidRPr="00174FB2">
        <w:rPr>
          <w:rFonts w:ascii="Arial" w:hAnsi="Arial" w:cs="Arial"/>
          <w:color w:val="auto"/>
          <w:sz w:val="20"/>
          <w:szCs w:val="20"/>
        </w:rPr>
        <w:t xml:space="preserve"> litrów wraz z niezbędną ilością urządzeń i przewodów.</w:t>
      </w:r>
    </w:p>
    <w:p w:rsidR="006742A2" w:rsidRPr="00174FB2" w:rsidRDefault="006742A2" w:rsidP="00674E1A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ab/>
        <w:t xml:space="preserve">Zakres projektu powinien obejmować instalację kolektorów słonecznych płaskich o łącznej powierzchni absorbera nie mniejszej niż </w:t>
      </w:r>
      <w:r>
        <w:rPr>
          <w:rFonts w:ascii="Arial" w:hAnsi="Arial" w:cs="Arial"/>
          <w:color w:val="auto"/>
          <w:sz w:val="20"/>
          <w:szCs w:val="20"/>
        </w:rPr>
        <w:t>2,2</w:t>
      </w:r>
      <w:r w:rsidRPr="00174FB2">
        <w:rPr>
          <w:rFonts w:ascii="Arial" w:hAnsi="Arial" w:cs="Arial"/>
          <w:color w:val="auto"/>
          <w:sz w:val="20"/>
          <w:szCs w:val="20"/>
        </w:rPr>
        <w:t xml:space="preserve"> m</w:t>
      </w:r>
      <w:r w:rsidRPr="00174FB2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  <w:r w:rsidRPr="00174FB2">
        <w:rPr>
          <w:rFonts w:ascii="Arial" w:hAnsi="Arial" w:cs="Arial"/>
          <w:color w:val="auto"/>
          <w:sz w:val="20"/>
          <w:szCs w:val="20"/>
        </w:rPr>
        <w:t xml:space="preserve"> na jeden kolektor. W instalacji należy zaprojektować obieg z glikolem propylenowym biodegradowalnym</w:t>
      </w:r>
      <w:r>
        <w:rPr>
          <w:rFonts w:ascii="Arial" w:hAnsi="Arial" w:cs="Arial"/>
          <w:color w:val="auto"/>
          <w:sz w:val="20"/>
          <w:szCs w:val="20"/>
        </w:rPr>
        <w:t xml:space="preserve"> z inhibitorem korozji </w:t>
      </w:r>
      <w:r w:rsidRPr="00174FB2">
        <w:rPr>
          <w:rFonts w:ascii="Arial" w:hAnsi="Arial" w:cs="Arial"/>
          <w:color w:val="auto"/>
          <w:sz w:val="20"/>
          <w:szCs w:val="20"/>
        </w:rPr>
        <w:t xml:space="preserve"> jako nośnikiem ciepła, układ złożony  </w:t>
      </w:r>
      <w:r>
        <w:rPr>
          <w:rFonts w:ascii="Arial" w:hAnsi="Arial" w:cs="Arial"/>
          <w:color w:val="auto"/>
          <w:sz w:val="20"/>
          <w:szCs w:val="20"/>
        </w:rPr>
        <w:t xml:space="preserve">z urządzeń </w:t>
      </w:r>
      <w:r w:rsidRPr="00174FB2">
        <w:rPr>
          <w:rFonts w:ascii="Arial" w:hAnsi="Arial" w:cs="Arial"/>
          <w:color w:val="auto"/>
          <w:sz w:val="20"/>
          <w:szCs w:val="20"/>
        </w:rPr>
        <w:t>magazynujących podgrzaną wodę oraz obieg ładujący podgrzewacze c. w. u. Niezbędne urządzenia, armatura oraz system zabezpieczeń i regulacji powinien być tak dobrany, aby instalacja pracowała z jak największą sprawnością.</w:t>
      </w:r>
    </w:p>
    <w:p w:rsidR="006742A2" w:rsidRPr="00174FB2" w:rsidRDefault="006742A2" w:rsidP="00674E1A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6742A2" w:rsidRPr="00174FB2" w:rsidRDefault="006742A2" w:rsidP="00D56731">
      <w:pPr>
        <w:pStyle w:val="Nagwek3"/>
        <w:rPr>
          <w:sz w:val="20"/>
        </w:rPr>
      </w:pPr>
      <w:bookmarkStart w:id="6" w:name="_Toc263747655"/>
      <w:r w:rsidRPr="00174FB2">
        <w:rPr>
          <w:sz w:val="20"/>
        </w:rPr>
        <w:t>Wymagania stawiane dokumentacji projektowej:</w:t>
      </w:r>
      <w:bookmarkEnd w:id="6"/>
    </w:p>
    <w:p w:rsidR="006742A2" w:rsidRPr="00174FB2" w:rsidRDefault="006742A2">
      <w:pPr>
        <w:pStyle w:val="Default"/>
        <w:tabs>
          <w:tab w:val="left" w:pos="1309"/>
        </w:tabs>
        <w:spacing w:line="360" w:lineRule="auto"/>
        <w:ind w:left="935"/>
        <w:jc w:val="both"/>
        <w:rPr>
          <w:rFonts w:ascii="Arial" w:hAnsi="Arial" w:cs="Arial"/>
          <w:color w:val="auto"/>
          <w:sz w:val="20"/>
          <w:szCs w:val="20"/>
        </w:rPr>
      </w:pPr>
    </w:p>
    <w:p w:rsidR="006742A2" w:rsidRDefault="006742A2" w:rsidP="00674E1A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Dokumentacja powinna być sporządzona dla każdego budynku mieszkalnego, na i w którym zostanie zamontowana instalacja,</w:t>
      </w:r>
    </w:p>
    <w:p w:rsidR="006742A2" w:rsidRDefault="006742A2" w:rsidP="00674E1A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Dokumentacja powinna zawierać co najmniej:</w:t>
      </w:r>
    </w:p>
    <w:p w:rsidR="006742A2" w:rsidRDefault="006742A2" w:rsidP="0083045A">
      <w:pPr>
        <w:pStyle w:val="Defaul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część opisową, w tym opis techniczny,</w:t>
      </w:r>
    </w:p>
    <w:p w:rsidR="006742A2" w:rsidRDefault="006742A2" w:rsidP="0083045A">
      <w:pPr>
        <w:pStyle w:val="Defaul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mapę w skali 1:1000 z lokalizacją budynku mieszkalnego, którego dotyczy dokumentacja projektowa,</w:t>
      </w:r>
    </w:p>
    <w:p w:rsidR="006742A2" w:rsidRDefault="006742A2" w:rsidP="0083045A">
      <w:pPr>
        <w:pStyle w:val="Defaul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zestawienie materiałów i urządzeń z podaniem szczegółowych parametrów,</w:t>
      </w:r>
    </w:p>
    <w:p w:rsidR="006742A2" w:rsidRDefault="006742A2" w:rsidP="0083045A">
      <w:pPr>
        <w:pStyle w:val="Defaul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czytelny schemat całej instalacji z podaniem długości, materiału i średnicy wszystkich przewodów i odwzorowaniem nazw wszystkich elementów,</w:t>
      </w:r>
    </w:p>
    <w:p w:rsidR="006742A2" w:rsidRDefault="006742A2" w:rsidP="0083045A">
      <w:pPr>
        <w:pStyle w:val="Defaul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szczegółową specyfikacje techniczną wykonania i odbioru robót,</w:t>
      </w:r>
    </w:p>
    <w:p w:rsidR="006742A2" w:rsidRDefault="006742A2" w:rsidP="0083045A">
      <w:pPr>
        <w:pStyle w:val="Defaul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dokumentacje fotograficzną, w tym dachu i kotłowni, w zakresie miejsc objętych przedsięwzięciem, przed i po wykonaniu instalacji,</w:t>
      </w:r>
    </w:p>
    <w:p w:rsidR="006742A2" w:rsidRDefault="006742A2" w:rsidP="0083045A">
      <w:pPr>
        <w:pStyle w:val="Defaul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kwestie związane z bezpieczeństwem prowadzonych robót budowlanych powinny zawierać wytyczne BIOZ załączone do dokumentacji projektowej,</w:t>
      </w:r>
    </w:p>
    <w:p w:rsidR="006742A2" w:rsidRDefault="006742A2" w:rsidP="0083045A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Dokumentację należy wykonać w trzech egzemplarzach,</w:t>
      </w:r>
    </w:p>
    <w:p w:rsidR="006742A2" w:rsidRDefault="006742A2" w:rsidP="0083045A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Dokumentacja projektowa powinna być sporządzona przez Projektanta(ów), posiadającego(ych) uprawnienia budowlane w odpowiedniej specjalności,</w:t>
      </w:r>
    </w:p>
    <w:p w:rsidR="006742A2" w:rsidRPr="004E739E" w:rsidRDefault="006742A2" w:rsidP="0083045A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 xml:space="preserve">Przed opracowaniem dokumentacji projektowej konieczna jest wizja lokalna, przeprowadzona przez projektanta w każdym budynku mieszkalnym, w którym będzie zaprojektowana instalacja. Z wizji należy sporządzić protokół z udziałem użytkownika, </w:t>
      </w:r>
      <w:r w:rsidRPr="004E739E">
        <w:rPr>
          <w:rFonts w:ascii="Arial" w:hAnsi="Arial" w:cs="Arial"/>
          <w:color w:val="auto"/>
          <w:sz w:val="18"/>
          <w:szCs w:val="20"/>
        </w:rPr>
        <w:t>który będzie częścią dokumentacji projektowej.</w:t>
      </w:r>
    </w:p>
    <w:p w:rsidR="006742A2" w:rsidRDefault="006742A2" w:rsidP="00027944">
      <w:pPr>
        <w:pStyle w:val="Style17"/>
        <w:numPr>
          <w:ilvl w:val="0"/>
          <w:numId w:val="15"/>
        </w:numPr>
        <w:spacing w:line="360" w:lineRule="auto"/>
        <w:jc w:val="both"/>
        <w:rPr>
          <w:rStyle w:val="FontStyle27"/>
          <w:rFonts w:ascii="Arial" w:hAnsi="Arial"/>
          <w:szCs w:val="18"/>
        </w:rPr>
      </w:pPr>
      <w:r w:rsidRPr="00027944">
        <w:rPr>
          <w:sz w:val="18"/>
          <w:szCs w:val="20"/>
        </w:rPr>
        <w:t>Dokumentacja projektowa wymaga akceptacji Zamawiającego. Po przekazaniu dokumentacji przez Wykonawcę do Zamawiającego</w:t>
      </w:r>
      <w:r>
        <w:rPr>
          <w:sz w:val="18"/>
          <w:szCs w:val="20"/>
        </w:rPr>
        <w:t xml:space="preserve">, </w:t>
      </w:r>
      <w:r w:rsidRPr="00027944">
        <w:rPr>
          <w:rStyle w:val="FontStyle27"/>
          <w:rFonts w:ascii="Arial" w:hAnsi="Arial"/>
          <w:szCs w:val="18"/>
        </w:rPr>
        <w:t>Zamawiający w terminie 14 dni dokona sprawdzenia projektów i wniesienia uwag. Wykonawca w terminie 14 dni od daty otrzymania zawiadomienia, naniesie poprawki, wskazane przez Zamawiającego.</w:t>
      </w:r>
    </w:p>
    <w:p w:rsidR="006742A2" w:rsidRPr="00027944" w:rsidRDefault="006742A2" w:rsidP="00027944">
      <w:pPr>
        <w:rPr>
          <w:lang w:eastAsia="hi-IN" w:bidi="hi-IN"/>
        </w:rPr>
      </w:pPr>
      <w:bookmarkStart w:id="7" w:name="_GoBack"/>
      <w:bookmarkEnd w:id="7"/>
    </w:p>
    <w:p w:rsidR="006742A2" w:rsidRPr="00027944" w:rsidRDefault="006742A2" w:rsidP="00027944">
      <w:pPr>
        <w:pStyle w:val="Default"/>
        <w:spacing w:line="360" w:lineRule="auto"/>
        <w:jc w:val="both"/>
        <w:rPr>
          <w:rFonts w:ascii="Arial" w:hAnsi="Arial" w:cs="Arial"/>
          <w:b/>
          <w:color w:val="auto"/>
          <w:sz w:val="18"/>
          <w:szCs w:val="20"/>
        </w:rPr>
      </w:pPr>
      <w:r w:rsidRPr="00027944">
        <w:rPr>
          <w:rFonts w:ascii="Arial" w:hAnsi="Arial" w:cs="Arial"/>
          <w:b/>
          <w:color w:val="auto"/>
          <w:sz w:val="18"/>
          <w:szCs w:val="20"/>
        </w:rPr>
        <w:lastRenderedPageBreak/>
        <w:t>Dodatkowe Wytyczne do sporządzenia dokumentacji projektowej:</w:t>
      </w:r>
    </w:p>
    <w:p w:rsidR="006742A2" w:rsidRPr="00462183" w:rsidRDefault="006742A2" w:rsidP="00462183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K</w:t>
      </w:r>
      <w:r w:rsidRPr="00174FB2">
        <w:rPr>
          <w:rFonts w:ascii="Arial" w:hAnsi="Arial" w:cs="Arial"/>
          <w:color w:val="auto"/>
          <w:sz w:val="18"/>
          <w:szCs w:val="20"/>
        </w:rPr>
        <w:t>ierunek i kąt nachylenia kolektorów powinny być tak dobrany, aby umożliwić optymalną pracę układu i uzyskanie możliwie największej ilości energii od nasłonecznienia w zakresie od 30 do 60 stopni,</w:t>
      </w:r>
    </w:p>
    <w:p w:rsidR="006742A2" w:rsidRPr="00174FB2" w:rsidRDefault="006742A2" w:rsidP="00674E1A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P</w:t>
      </w:r>
      <w:r w:rsidRPr="00174FB2">
        <w:rPr>
          <w:rFonts w:ascii="Arial" w:hAnsi="Arial" w:cs="Arial"/>
          <w:color w:val="auto"/>
          <w:sz w:val="18"/>
          <w:szCs w:val="20"/>
        </w:rPr>
        <w:t>owierzchnia brutto kolektora nie większa niż 2</w:t>
      </w:r>
      <w:r>
        <w:rPr>
          <w:rFonts w:ascii="Arial" w:hAnsi="Arial" w:cs="Arial"/>
          <w:color w:val="auto"/>
          <w:sz w:val="18"/>
          <w:szCs w:val="20"/>
        </w:rPr>
        <w:t>,6</w:t>
      </w:r>
      <w:r w:rsidRPr="00174FB2">
        <w:rPr>
          <w:rFonts w:ascii="Arial" w:hAnsi="Arial" w:cs="Arial"/>
          <w:color w:val="auto"/>
          <w:sz w:val="18"/>
          <w:szCs w:val="20"/>
        </w:rPr>
        <w:t xml:space="preserve"> m</w:t>
      </w:r>
      <w:r w:rsidRPr="00174FB2">
        <w:rPr>
          <w:rFonts w:ascii="Arial" w:hAnsi="Arial" w:cs="Arial"/>
          <w:color w:val="auto"/>
          <w:sz w:val="18"/>
          <w:szCs w:val="20"/>
          <w:vertAlign w:val="superscript"/>
        </w:rPr>
        <w:t>2</w:t>
      </w:r>
      <w:r w:rsidRPr="00174FB2">
        <w:rPr>
          <w:rFonts w:ascii="Arial" w:hAnsi="Arial" w:cs="Arial"/>
          <w:color w:val="auto"/>
          <w:sz w:val="18"/>
          <w:szCs w:val="20"/>
        </w:rPr>
        <w:t xml:space="preserve"> ,</w:t>
      </w:r>
    </w:p>
    <w:p w:rsidR="006742A2" w:rsidRPr="00174FB2" w:rsidRDefault="006742A2" w:rsidP="00674E1A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P</w:t>
      </w:r>
      <w:r w:rsidRPr="00174FB2">
        <w:rPr>
          <w:rFonts w:ascii="Arial" w:hAnsi="Arial" w:cs="Arial"/>
          <w:color w:val="auto"/>
          <w:sz w:val="18"/>
          <w:szCs w:val="20"/>
        </w:rPr>
        <w:t xml:space="preserve">owierzchnia absorbera pojedynczego kolektora powinna być nie mniejsza niż </w:t>
      </w:r>
      <w:r>
        <w:rPr>
          <w:rFonts w:ascii="Arial" w:hAnsi="Arial" w:cs="Arial"/>
          <w:color w:val="auto"/>
          <w:sz w:val="18"/>
          <w:szCs w:val="20"/>
        </w:rPr>
        <w:t>2,2</w:t>
      </w:r>
      <w:r w:rsidRPr="00174FB2">
        <w:rPr>
          <w:rFonts w:ascii="Arial" w:hAnsi="Arial" w:cs="Arial"/>
          <w:color w:val="auto"/>
          <w:sz w:val="18"/>
          <w:szCs w:val="20"/>
        </w:rPr>
        <w:t xml:space="preserve"> m</w:t>
      </w:r>
      <w:r w:rsidRPr="00174FB2">
        <w:rPr>
          <w:rFonts w:ascii="Arial" w:hAnsi="Arial" w:cs="Arial"/>
          <w:color w:val="auto"/>
          <w:sz w:val="18"/>
          <w:szCs w:val="20"/>
          <w:vertAlign w:val="superscript"/>
        </w:rPr>
        <w:t>2</w:t>
      </w:r>
      <w:r w:rsidRPr="00174FB2">
        <w:rPr>
          <w:rFonts w:ascii="Arial" w:hAnsi="Arial" w:cs="Arial"/>
          <w:color w:val="auto"/>
          <w:sz w:val="18"/>
          <w:szCs w:val="20"/>
        </w:rPr>
        <w:t>,</w:t>
      </w:r>
    </w:p>
    <w:p w:rsidR="006742A2" w:rsidRDefault="006742A2" w:rsidP="00674E1A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S</w:t>
      </w:r>
      <w:r w:rsidRPr="00174FB2">
        <w:rPr>
          <w:rFonts w:ascii="Arial" w:hAnsi="Arial" w:cs="Arial"/>
          <w:color w:val="auto"/>
          <w:sz w:val="18"/>
          <w:szCs w:val="20"/>
        </w:rPr>
        <w:t>prawność optyczna pojedynczego</w:t>
      </w:r>
      <w:r>
        <w:rPr>
          <w:rFonts w:ascii="Arial" w:hAnsi="Arial" w:cs="Arial"/>
          <w:color w:val="auto"/>
          <w:sz w:val="18"/>
          <w:szCs w:val="20"/>
        </w:rPr>
        <w:t xml:space="preserve"> kolektora nie mniejsza niż 0,83</w:t>
      </w:r>
    </w:p>
    <w:p w:rsidR="006742A2" w:rsidRPr="00174FB2" w:rsidRDefault="006742A2" w:rsidP="00674E1A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Temperatura stagnacji kolektora słonecznego nie mniejsza niż 200</w:t>
      </w:r>
      <w:r>
        <w:rPr>
          <w:rFonts w:ascii="Arial" w:hAnsi="Arial" w:cs="Arial"/>
          <w:color w:val="auto"/>
          <w:sz w:val="18"/>
          <w:szCs w:val="20"/>
          <w:vertAlign w:val="superscript"/>
        </w:rPr>
        <w:t>0</w:t>
      </w:r>
      <w:r>
        <w:rPr>
          <w:rFonts w:ascii="Arial" w:hAnsi="Arial" w:cs="Arial"/>
          <w:color w:val="auto"/>
          <w:sz w:val="18"/>
          <w:szCs w:val="20"/>
        </w:rPr>
        <w:t>C</w:t>
      </w:r>
      <w:r w:rsidRPr="00174FB2">
        <w:rPr>
          <w:rFonts w:ascii="Arial" w:hAnsi="Arial" w:cs="Arial"/>
          <w:color w:val="auto"/>
          <w:sz w:val="18"/>
          <w:szCs w:val="20"/>
        </w:rPr>
        <w:t>,</w:t>
      </w:r>
    </w:p>
    <w:p w:rsidR="006742A2" w:rsidRPr="00174FB2" w:rsidRDefault="006742A2" w:rsidP="00674E1A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P</w:t>
      </w:r>
      <w:r w:rsidRPr="00174FB2">
        <w:rPr>
          <w:rFonts w:ascii="Arial" w:hAnsi="Arial" w:cs="Arial"/>
          <w:color w:val="auto"/>
          <w:sz w:val="18"/>
          <w:szCs w:val="20"/>
        </w:rPr>
        <w:t xml:space="preserve">rojekt powinien uwzględniać układ usytuowanych w pomieszczeniach kotłowni urządzeń oraz przewidywać umieszczenie zbiornika o pojemności wynikającej z wyliczeń zapotrzebowania na c.w.u. – te same wymagania dotyczą zespołu pomp i zbiornika glikolu, </w:t>
      </w:r>
    </w:p>
    <w:p w:rsidR="006742A2" w:rsidRPr="00174FB2" w:rsidRDefault="006742A2" w:rsidP="00674E1A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P</w:t>
      </w:r>
      <w:r w:rsidRPr="00174FB2">
        <w:rPr>
          <w:rFonts w:ascii="Arial" w:hAnsi="Arial" w:cs="Arial"/>
          <w:color w:val="auto"/>
          <w:sz w:val="18"/>
          <w:szCs w:val="20"/>
        </w:rPr>
        <w:t>rojekt powinien przewidywać wpięcie instalacji kolektorów słonecznych w istniejącą instalację ciepłej wody użytkowej w sposób umożliwiający współpracę ww. instalacji,</w:t>
      </w:r>
    </w:p>
    <w:p w:rsidR="006742A2" w:rsidRPr="00174FB2" w:rsidRDefault="006742A2" w:rsidP="00674E1A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R</w:t>
      </w:r>
      <w:r w:rsidRPr="00174FB2">
        <w:rPr>
          <w:rFonts w:ascii="Arial" w:hAnsi="Arial" w:cs="Arial"/>
          <w:color w:val="auto"/>
          <w:sz w:val="18"/>
          <w:szCs w:val="20"/>
        </w:rPr>
        <w:t>urociągi, w których będzie płynął czynnik solarny powinn</w:t>
      </w:r>
      <w:r>
        <w:rPr>
          <w:rFonts w:ascii="Arial" w:hAnsi="Arial" w:cs="Arial"/>
          <w:color w:val="auto"/>
          <w:sz w:val="18"/>
          <w:szCs w:val="20"/>
        </w:rPr>
        <w:t>y być wykonane z rur miedzianych bezszwowych i bezołowiowych zgodnych z EN-1057</w:t>
      </w:r>
      <w:r w:rsidRPr="00174FB2">
        <w:rPr>
          <w:rFonts w:ascii="Arial" w:hAnsi="Arial" w:cs="Arial"/>
          <w:color w:val="auto"/>
          <w:sz w:val="18"/>
          <w:szCs w:val="20"/>
        </w:rPr>
        <w:t xml:space="preserve"> i zaizolowane materiałem</w:t>
      </w:r>
      <w:r>
        <w:rPr>
          <w:rFonts w:ascii="Arial" w:hAnsi="Arial" w:cs="Arial"/>
          <w:color w:val="auto"/>
          <w:sz w:val="18"/>
          <w:szCs w:val="20"/>
        </w:rPr>
        <w:t xml:space="preserve"> </w:t>
      </w:r>
      <w:r w:rsidRPr="00174FB2">
        <w:rPr>
          <w:rFonts w:ascii="Arial" w:hAnsi="Arial" w:cs="Arial"/>
          <w:color w:val="auto"/>
          <w:sz w:val="18"/>
          <w:szCs w:val="20"/>
        </w:rPr>
        <w:t xml:space="preserve"> izolacyjnym </w:t>
      </w:r>
      <w:r>
        <w:rPr>
          <w:rFonts w:ascii="Arial" w:hAnsi="Arial" w:cs="Arial"/>
          <w:color w:val="auto"/>
          <w:sz w:val="18"/>
          <w:szCs w:val="20"/>
        </w:rPr>
        <w:t>z przewodnością cieplną ≤ 0,038 W/ (m x K) w temperaturze 0</w:t>
      </w:r>
      <w:r>
        <w:rPr>
          <w:rFonts w:ascii="Arial" w:hAnsi="Arial" w:cs="Arial"/>
          <w:color w:val="auto"/>
          <w:sz w:val="18"/>
          <w:szCs w:val="20"/>
          <w:vertAlign w:val="superscript"/>
        </w:rPr>
        <w:t>o</w:t>
      </w:r>
      <w:r>
        <w:rPr>
          <w:rFonts w:ascii="Arial" w:hAnsi="Arial" w:cs="Arial"/>
          <w:color w:val="auto"/>
          <w:sz w:val="18"/>
          <w:szCs w:val="20"/>
        </w:rPr>
        <w:t xml:space="preserve"> </w:t>
      </w:r>
      <w:r w:rsidRPr="00174FB2">
        <w:rPr>
          <w:rFonts w:ascii="Arial" w:hAnsi="Arial" w:cs="Arial"/>
          <w:color w:val="auto"/>
          <w:sz w:val="18"/>
          <w:szCs w:val="20"/>
        </w:rPr>
        <w:t xml:space="preserve">o odpowiedniej grubości zgodnie </w:t>
      </w:r>
      <w:r>
        <w:rPr>
          <w:rFonts w:ascii="Arial" w:hAnsi="Arial" w:cs="Arial"/>
          <w:color w:val="auto"/>
          <w:sz w:val="18"/>
          <w:szCs w:val="20"/>
        </w:rPr>
        <w:t>z EN 12667 ; EN ISO 8497</w:t>
      </w:r>
    </w:p>
    <w:p w:rsidR="006742A2" w:rsidRPr="00174FB2" w:rsidRDefault="006742A2" w:rsidP="00674E1A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P</w:t>
      </w:r>
      <w:r w:rsidRPr="00174FB2">
        <w:rPr>
          <w:rFonts w:ascii="Arial" w:hAnsi="Arial" w:cs="Arial"/>
          <w:color w:val="auto"/>
          <w:sz w:val="18"/>
          <w:szCs w:val="20"/>
        </w:rPr>
        <w:t>rojekt powinien zawierać niezbędne obliczenia, rysunki: schematy i rzuty, karty katalogowe podstawowych urządzeń oraz wszelkie oświadczenia wymagane prawem,</w:t>
      </w:r>
    </w:p>
    <w:p w:rsidR="006742A2" w:rsidRPr="00174FB2" w:rsidRDefault="006742A2" w:rsidP="002267A6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P</w:t>
      </w:r>
      <w:r w:rsidRPr="00174FB2">
        <w:rPr>
          <w:rFonts w:ascii="Arial" w:hAnsi="Arial" w:cs="Arial"/>
          <w:color w:val="auto"/>
          <w:sz w:val="18"/>
          <w:szCs w:val="20"/>
        </w:rPr>
        <w:t xml:space="preserve">rojekt konstrukcji wsporczej kolektorów powinien zawierać wszelkie rysunki, rzuty oraz obliczenia w celu ustawienia baterii kolektorów słonecznych pod optymalnym kątem. </w:t>
      </w:r>
    </w:p>
    <w:p w:rsidR="006742A2" w:rsidRPr="007170F8" w:rsidRDefault="006742A2" w:rsidP="007170F8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 w:rsidRPr="00174FB2">
        <w:rPr>
          <w:rFonts w:ascii="Arial" w:hAnsi="Arial" w:cs="Arial"/>
          <w:color w:val="auto"/>
          <w:sz w:val="18"/>
          <w:szCs w:val="20"/>
        </w:rPr>
        <w:t>Stacja pompowa podwójna wyposażona w separator powietrza</w:t>
      </w:r>
      <w:r>
        <w:rPr>
          <w:rFonts w:ascii="Arial" w:hAnsi="Arial" w:cs="Arial"/>
          <w:color w:val="auto"/>
          <w:sz w:val="18"/>
          <w:szCs w:val="20"/>
        </w:rPr>
        <w:t xml:space="preserve"> , zawór bezpieczeństwa 6 bar. Pompa solarna elektroniczna o zakresie pracy od 19W do 45W mocy nominalnej. Maksymalna wysokość podnoszenia pompy elektronicznej nie wyższa niż H</w:t>
      </w:r>
      <w:r>
        <w:rPr>
          <w:rFonts w:ascii="Arial" w:hAnsi="Arial" w:cs="Arial"/>
          <w:color w:val="auto"/>
          <w:sz w:val="18"/>
          <w:szCs w:val="20"/>
          <w:vertAlign w:val="subscript"/>
        </w:rPr>
        <w:t>nom</w:t>
      </w:r>
      <w:r>
        <w:rPr>
          <w:rFonts w:ascii="Arial" w:hAnsi="Arial" w:cs="Arial"/>
          <w:color w:val="auto"/>
          <w:sz w:val="18"/>
          <w:szCs w:val="20"/>
        </w:rPr>
        <w:t>=7,5m</w:t>
      </w:r>
    </w:p>
    <w:p w:rsidR="006742A2" w:rsidRPr="00174FB2" w:rsidRDefault="006742A2" w:rsidP="002267A6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 w:rsidRPr="00174FB2">
        <w:rPr>
          <w:rFonts w:ascii="Arial" w:hAnsi="Arial" w:cs="Arial"/>
          <w:color w:val="auto"/>
          <w:sz w:val="18"/>
          <w:szCs w:val="20"/>
        </w:rPr>
        <w:t xml:space="preserve">Konstrukcje wsporcze do montażu kolektorów słonecznych: </w:t>
      </w:r>
      <w:r w:rsidRPr="004E739E">
        <w:rPr>
          <w:rFonts w:ascii="Arial" w:hAnsi="Arial" w:cs="Arial"/>
          <w:color w:val="auto"/>
          <w:sz w:val="18"/>
          <w:szCs w:val="20"/>
        </w:rPr>
        <w:t xml:space="preserve">metalowe </w:t>
      </w:r>
      <w:r w:rsidRPr="00174FB2">
        <w:rPr>
          <w:rFonts w:ascii="Arial" w:hAnsi="Arial" w:cs="Arial"/>
          <w:color w:val="auto"/>
          <w:sz w:val="18"/>
          <w:szCs w:val="20"/>
        </w:rPr>
        <w:t>odporne na korozje bez konieczności stosowania powłok i farb zabezpieczających.</w:t>
      </w:r>
    </w:p>
    <w:p w:rsidR="006742A2" w:rsidRPr="00174FB2" w:rsidRDefault="006742A2" w:rsidP="002267A6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 w:rsidRPr="00174FB2">
        <w:rPr>
          <w:rFonts w:ascii="Arial" w:hAnsi="Arial" w:cs="Arial"/>
          <w:color w:val="auto"/>
          <w:sz w:val="18"/>
          <w:szCs w:val="20"/>
        </w:rPr>
        <w:t xml:space="preserve">Płyn solarny (nośnik ciepła): wodny roztwór glikolu propylenowego biodegradowalnego o temperaturze krzepnięcia -35 </w:t>
      </w:r>
      <w:r>
        <w:rPr>
          <w:rFonts w:ascii="Arial" w:hAnsi="Arial" w:cs="Arial"/>
          <w:color w:val="auto"/>
          <w:sz w:val="20"/>
          <w:szCs w:val="20"/>
        </w:rPr>
        <w:t>ºC</w:t>
      </w:r>
      <w:r w:rsidRPr="00174FB2">
        <w:rPr>
          <w:rFonts w:ascii="Arial" w:hAnsi="Arial" w:cs="Arial"/>
          <w:color w:val="auto"/>
          <w:sz w:val="18"/>
          <w:szCs w:val="20"/>
        </w:rPr>
        <w:t xml:space="preserve"> z inhibitorami korozji. Gwarancja producenta </w:t>
      </w:r>
      <w:r w:rsidR="00F71E4D">
        <w:rPr>
          <w:rFonts w:ascii="Arial" w:hAnsi="Arial" w:cs="Arial"/>
          <w:color w:val="auto"/>
          <w:sz w:val="18"/>
          <w:szCs w:val="20"/>
        </w:rPr>
        <w:t>5</w:t>
      </w:r>
      <w:r w:rsidRPr="00174FB2">
        <w:rPr>
          <w:rFonts w:ascii="Arial" w:hAnsi="Arial" w:cs="Arial"/>
          <w:color w:val="auto"/>
          <w:sz w:val="18"/>
          <w:szCs w:val="20"/>
        </w:rPr>
        <w:t xml:space="preserve"> lat</w:t>
      </w:r>
    </w:p>
    <w:p w:rsidR="006742A2" w:rsidRPr="00174FB2" w:rsidRDefault="006742A2" w:rsidP="002267A6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 w:rsidRPr="00174FB2">
        <w:rPr>
          <w:rFonts w:ascii="Arial" w:hAnsi="Arial" w:cs="Arial"/>
          <w:color w:val="auto"/>
          <w:sz w:val="18"/>
          <w:szCs w:val="20"/>
        </w:rPr>
        <w:t>Zastosowane naczynia przeponowe i zawory bezpieczeństwa:</w:t>
      </w:r>
    </w:p>
    <w:p w:rsidR="006742A2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D84251">
        <w:rPr>
          <w:rFonts w:ascii="Arial" w:hAnsi="Arial" w:cs="Arial"/>
          <w:color w:val="auto"/>
          <w:sz w:val="18"/>
          <w:szCs w:val="18"/>
        </w:rPr>
        <w:t xml:space="preserve">Do zabezpieczenia instalacji w obiegu glikolowym i po stronie wody wodociągowej zastosować membranowe </w:t>
      </w:r>
      <w:r>
        <w:rPr>
          <w:rFonts w:ascii="Arial" w:hAnsi="Arial" w:cs="Arial"/>
          <w:color w:val="auto"/>
          <w:sz w:val="18"/>
          <w:szCs w:val="18"/>
        </w:rPr>
        <w:t xml:space="preserve">naczynia przeponowe i </w:t>
      </w:r>
      <w:r w:rsidRPr="00D84251">
        <w:rPr>
          <w:rFonts w:ascii="Arial" w:hAnsi="Arial" w:cs="Arial"/>
          <w:color w:val="auto"/>
          <w:sz w:val="18"/>
          <w:szCs w:val="18"/>
        </w:rPr>
        <w:t>zawory bezpieczeństwa o ciśnieniu otwarcia 6 bar</w:t>
      </w:r>
      <w:r>
        <w:rPr>
          <w:rFonts w:ascii="Arial" w:hAnsi="Arial" w:cs="Arial"/>
          <w:color w:val="auto"/>
          <w:sz w:val="18"/>
          <w:szCs w:val="18"/>
        </w:rPr>
        <w:t>, posiadające dopuszczenia i certyfikaty zgodnie z obowiązującymi przepisami Dozoru Technicznego,</w:t>
      </w:r>
    </w:p>
    <w:p w:rsidR="006742A2" w:rsidRPr="00D84251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Zamawiajacy wymaga zastosowania dwudrogowych grup pompowych wyposażonych w izolację cieplną, pompę obiegową, separator powietrza, miernik przepływu, zawór bezpieczeństwa 6 bar, manometr oraz termometr na zasilaniu i termometr na powrocie z instalacji solarnej. </w:t>
      </w:r>
    </w:p>
    <w:p w:rsidR="006742A2" w:rsidRPr="00331A74" w:rsidRDefault="006742A2" w:rsidP="002267A6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 w:rsidRPr="00174FB2">
        <w:rPr>
          <w:rFonts w:ascii="Arial" w:hAnsi="Arial" w:cs="Arial"/>
          <w:color w:val="auto"/>
          <w:sz w:val="20"/>
        </w:rPr>
        <w:t>W obiegu glikolowym zastosować przeponowe n</w:t>
      </w:r>
      <w:r>
        <w:rPr>
          <w:rFonts w:ascii="Arial" w:hAnsi="Arial" w:cs="Arial"/>
          <w:color w:val="auto"/>
          <w:sz w:val="20"/>
        </w:rPr>
        <w:t>aczynie wzbiorcze na ciśnienie 10 bar.</w:t>
      </w:r>
      <w:r w:rsidRPr="00174FB2">
        <w:rPr>
          <w:rFonts w:ascii="Arial" w:hAnsi="Arial" w:cs="Arial"/>
          <w:color w:val="auto"/>
          <w:sz w:val="20"/>
        </w:rPr>
        <w:t xml:space="preserve"> </w:t>
      </w:r>
    </w:p>
    <w:p w:rsidR="006742A2" w:rsidRPr="00174FB2" w:rsidRDefault="006742A2" w:rsidP="002267A6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 w:rsidRPr="00174FB2">
        <w:rPr>
          <w:rFonts w:ascii="Arial" w:hAnsi="Arial" w:cs="Arial"/>
          <w:color w:val="auto"/>
          <w:sz w:val="18"/>
          <w:szCs w:val="20"/>
        </w:rPr>
        <w:t>Zasobniki ciepłej wody powinny posiadać następujące parametry:</w:t>
      </w:r>
    </w:p>
    <w:p w:rsidR="006742A2" w:rsidRPr="00D84251" w:rsidRDefault="006742A2" w:rsidP="0071515C">
      <w:pPr>
        <w:pStyle w:val="Default"/>
        <w:spacing w:line="360" w:lineRule="auto"/>
        <w:ind w:left="848"/>
        <w:jc w:val="both"/>
        <w:rPr>
          <w:rFonts w:ascii="Arial" w:hAnsi="Arial" w:cs="Arial"/>
          <w:color w:val="auto"/>
          <w:sz w:val="18"/>
          <w:szCs w:val="18"/>
        </w:rPr>
      </w:pPr>
      <w:r w:rsidRPr="00174FB2">
        <w:rPr>
          <w:rFonts w:ascii="Arial" w:hAnsi="Arial" w:cs="Arial"/>
          <w:color w:val="auto"/>
          <w:sz w:val="18"/>
          <w:szCs w:val="20"/>
        </w:rPr>
        <w:t xml:space="preserve">-    </w:t>
      </w:r>
      <w:r w:rsidRPr="00D84251">
        <w:rPr>
          <w:rFonts w:ascii="Arial" w:hAnsi="Arial" w:cs="Arial"/>
          <w:color w:val="auto"/>
          <w:sz w:val="18"/>
          <w:szCs w:val="18"/>
        </w:rPr>
        <w:t xml:space="preserve">Gwarancję producenta podgrzewacza </w:t>
      </w:r>
      <w:r w:rsidR="00F71E4D">
        <w:rPr>
          <w:rFonts w:ascii="Arial" w:hAnsi="Arial" w:cs="Arial"/>
          <w:color w:val="auto"/>
          <w:sz w:val="18"/>
          <w:szCs w:val="18"/>
        </w:rPr>
        <w:t>5</w:t>
      </w:r>
      <w:r w:rsidRPr="00D84251">
        <w:rPr>
          <w:rFonts w:ascii="Arial" w:hAnsi="Arial" w:cs="Arial"/>
          <w:color w:val="auto"/>
          <w:sz w:val="18"/>
          <w:szCs w:val="18"/>
        </w:rPr>
        <w:t xml:space="preserve"> lat</w:t>
      </w:r>
    </w:p>
    <w:p w:rsidR="006742A2" w:rsidRPr="00D84251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D84251">
        <w:rPr>
          <w:rFonts w:ascii="Arial" w:hAnsi="Arial" w:cs="Arial"/>
          <w:color w:val="auto"/>
          <w:sz w:val="18"/>
          <w:szCs w:val="18"/>
        </w:rPr>
        <w:t>Zabezpieczenie antykorozyjne zasobnika i wężownicy emalią ceramiczną oraz dodatkowe zabezpieczenie aktywne anodą tytanową,</w:t>
      </w:r>
    </w:p>
    <w:p w:rsidR="006742A2" w:rsidRPr="00D84251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D84251">
        <w:rPr>
          <w:rFonts w:ascii="Arial" w:hAnsi="Arial" w:cs="Arial"/>
          <w:color w:val="auto"/>
          <w:sz w:val="18"/>
          <w:szCs w:val="18"/>
        </w:rPr>
        <w:t>Dopuszczalne temperatury pracy w obiegu glikolowym i po stronie wody grzewczej nie niższa niż 110</w:t>
      </w:r>
      <w:r w:rsidRPr="00D84251">
        <w:rPr>
          <w:rFonts w:ascii="Arial" w:hAnsi="Arial" w:cs="Arial"/>
          <w:color w:val="auto"/>
          <w:sz w:val="18"/>
          <w:szCs w:val="18"/>
          <w:vertAlign w:val="superscript"/>
        </w:rPr>
        <w:t>0</w:t>
      </w:r>
      <w:r w:rsidRPr="00D84251">
        <w:rPr>
          <w:rFonts w:ascii="Arial" w:hAnsi="Arial" w:cs="Arial"/>
          <w:color w:val="auto"/>
          <w:sz w:val="18"/>
          <w:szCs w:val="18"/>
        </w:rPr>
        <w:t>C oraz 95</w:t>
      </w:r>
      <w:r w:rsidRPr="00D84251">
        <w:rPr>
          <w:rFonts w:ascii="Arial" w:hAnsi="Arial" w:cs="Arial"/>
          <w:color w:val="auto"/>
          <w:sz w:val="18"/>
          <w:szCs w:val="18"/>
          <w:vertAlign w:val="superscript"/>
        </w:rPr>
        <w:t>0</w:t>
      </w:r>
      <w:r w:rsidRPr="00D84251">
        <w:rPr>
          <w:rFonts w:ascii="Arial" w:hAnsi="Arial" w:cs="Arial"/>
          <w:color w:val="auto"/>
          <w:sz w:val="18"/>
          <w:szCs w:val="18"/>
        </w:rPr>
        <w:t>C w obiegu ciepłej wody użytkowej.</w:t>
      </w:r>
    </w:p>
    <w:p w:rsidR="006742A2" w:rsidRPr="005738DF" w:rsidRDefault="006742A2" w:rsidP="00D84251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5738DF">
        <w:rPr>
          <w:rFonts w:ascii="Arial" w:hAnsi="Arial" w:cs="Arial"/>
          <w:color w:val="auto"/>
          <w:sz w:val="18"/>
          <w:szCs w:val="18"/>
        </w:rPr>
        <w:t xml:space="preserve">Moc solarnego spiralnego wymiennika ciepła umieszczonego w dolnej części podgrzewacza nie niższa niż </w:t>
      </w:r>
      <w:r>
        <w:rPr>
          <w:rFonts w:ascii="Arial" w:hAnsi="Arial" w:cs="Arial"/>
          <w:color w:val="auto"/>
          <w:sz w:val="18"/>
          <w:szCs w:val="18"/>
        </w:rPr>
        <w:t xml:space="preserve">200 litrów = 1,20m; </w:t>
      </w:r>
      <w:r w:rsidRPr="005738DF">
        <w:rPr>
          <w:rFonts w:ascii="Arial" w:hAnsi="Arial" w:cs="Arial"/>
          <w:color w:val="auto"/>
          <w:sz w:val="18"/>
          <w:szCs w:val="18"/>
        </w:rPr>
        <w:t>300 litrów = 1,45m ;</w:t>
      </w:r>
    </w:p>
    <w:p w:rsidR="006742A2" w:rsidRPr="00D84251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D84251">
        <w:rPr>
          <w:rFonts w:ascii="Arial" w:hAnsi="Arial" w:cs="Arial"/>
          <w:color w:val="auto"/>
          <w:sz w:val="18"/>
          <w:szCs w:val="18"/>
        </w:rPr>
        <w:t>Płaszcz zewnętrzny odporny na korozję. Izolacja termiczna trwale przytwi</w:t>
      </w:r>
      <w:r>
        <w:rPr>
          <w:rFonts w:ascii="Arial" w:hAnsi="Arial" w:cs="Arial"/>
          <w:color w:val="auto"/>
          <w:sz w:val="18"/>
          <w:szCs w:val="18"/>
        </w:rPr>
        <w:t xml:space="preserve">erdzona do ścian podgrzewacza, </w:t>
      </w:r>
      <w:r w:rsidRPr="00D84251">
        <w:rPr>
          <w:rFonts w:ascii="Arial" w:hAnsi="Arial" w:cs="Arial"/>
          <w:color w:val="auto"/>
          <w:sz w:val="18"/>
          <w:szCs w:val="18"/>
        </w:rPr>
        <w:t>pianka bezfreonowa poliuretanową o grubości min. 50 mm i przewodności cieplnej ≤ 0,030 W/ ( m x K ) dla temperatury 0</w:t>
      </w:r>
      <w:r w:rsidRPr="00D84251">
        <w:rPr>
          <w:rFonts w:ascii="Arial" w:hAnsi="Arial" w:cs="Arial"/>
          <w:color w:val="auto"/>
          <w:sz w:val="18"/>
          <w:szCs w:val="18"/>
          <w:vertAlign w:val="superscript"/>
        </w:rPr>
        <w:t>0</w:t>
      </w:r>
    </w:p>
    <w:p w:rsidR="006742A2" w:rsidRPr="00D84251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D84251">
        <w:rPr>
          <w:rFonts w:ascii="Arial" w:hAnsi="Arial" w:cs="Arial"/>
          <w:color w:val="auto"/>
          <w:sz w:val="18"/>
          <w:szCs w:val="18"/>
        </w:rPr>
        <w:lastRenderedPageBreak/>
        <w:t>Wbudowany termometr,</w:t>
      </w:r>
    </w:p>
    <w:p w:rsidR="006742A2" w:rsidRPr="00D84251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D84251">
        <w:rPr>
          <w:rFonts w:ascii="Arial" w:hAnsi="Arial" w:cs="Arial"/>
          <w:color w:val="auto"/>
          <w:sz w:val="18"/>
          <w:szCs w:val="18"/>
        </w:rPr>
        <w:t>Zamontowana pokrywa i kołnierz zaślepiający</w:t>
      </w:r>
    </w:p>
    <w:p w:rsidR="006742A2" w:rsidRPr="00D84251" w:rsidRDefault="006742A2" w:rsidP="00BC39EC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D84251">
        <w:rPr>
          <w:rFonts w:ascii="Arial" w:hAnsi="Arial" w:cs="Arial"/>
          <w:color w:val="auto"/>
          <w:sz w:val="18"/>
          <w:szCs w:val="18"/>
        </w:rPr>
        <w:t>Ciśnienie robocze: zasobnik 10 bar, wężownica 10 bar.</w:t>
      </w:r>
    </w:p>
    <w:p w:rsidR="006742A2" w:rsidRPr="00D84251" w:rsidRDefault="006742A2" w:rsidP="00BC39EC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D84251">
        <w:rPr>
          <w:rFonts w:ascii="Arial" w:hAnsi="Arial" w:cs="Arial"/>
          <w:color w:val="auto"/>
          <w:sz w:val="18"/>
          <w:szCs w:val="18"/>
        </w:rPr>
        <w:t xml:space="preserve">Wyposażony w króciec cyrkulacji ciepłej wody użytkowej </w:t>
      </w:r>
    </w:p>
    <w:p w:rsidR="006742A2" w:rsidRPr="00D84251" w:rsidRDefault="006742A2" w:rsidP="00BC39EC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D84251">
        <w:rPr>
          <w:rFonts w:ascii="Arial" w:hAnsi="Arial" w:cs="Arial"/>
          <w:color w:val="auto"/>
          <w:sz w:val="18"/>
          <w:szCs w:val="18"/>
        </w:rPr>
        <w:t>Wyposażony w grzałkę elektryczną izolowaną elektrycznie do współpracy z anodą aktywną  220V o mocy 2 kW termostatyczną</w:t>
      </w:r>
    </w:p>
    <w:p w:rsidR="006742A2" w:rsidRPr="00174FB2" w:rsidRDefault="006742A2" w:rsidP="002267A6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 w:rsidRPr="00174FB2">
        <w:rPr>
          <w:rFonts w:ascii="Arial" w:hAnsi="Arial" w:cs="Arial"/>
          <w:color w:val="auto"/>
          <w:sz w:val="18"/>
          <w:szCs w:val="20"/>
        </w:rPr>
        <w:t>Zastosowany układ automatyki powinien spełniać następujące funkcje:</w:t>
      </w:r>
    </w:p>
    <w:p w:rsidR="006742A2" w:rsidRPr="00D84251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D84251">
        <w:rPr>
          <w:rFonts w:ascii="Arial" w:hAnsi="Arial" w:cs="Arial"/>
          <w:color w:val="auto"/>
          <w:sz w:val="18"/>
          <w:szCs w:val="18"/>
        </w:rPr>
        <w:t>sterować pracą systemu kolektorów we współpracy z dodatkowym źródłem ciepła,</w:t>
      </w:r>
    </w:p>
    <w:p w:rsidR="006742A2" w:rsidRPr="00D84251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D84251">
        <w:rPr>
          <w:rFonts w:ascii="Arial" w:hAnsi="Arial" w:cs="Arial"/>
          <w:color w:val="auto"/>
          <w:sz w:val="18"/>
          <w:szCs w:val="18"/>
        </w:rPr>
        <w:t>sterować pracą stacji pompowej w zależności od różnicy temperatur,</w:t>
      </w:r>
    </w:p>
    <w:p w:rsidR="006742A2" w:rsidRPr="00135F7A" w:rsidRDefault="006742A2" w:rsidP="00135F7A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D84251">
        <w:rPr>
          <w:rFonts w:ascii="Arial" w:hAnsi="Arial" w:cs="Arial"/>
          <w:color w:val="auto"/>
          <w:sz w:val="18"/>
          <w:szCs w:val="18"/>
        </w:rPr>
        <w:t>zabezpieczać odbiorniki ciepła przed przekroczeniem ich temperatury maksymalnej,</w:t>
      </w:r>
    </w:p>
    <w:p w:rsidR="006742A2" w:rsidRDefault="006742A2" w:rsidP="00BC39EC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D84251">
        <w:rPr>
          <w:rFonts w:ascii="Arial" w:hAnsi="Arial" w:cs="Arial"/>
          <w:color w:val="auto"/>
          <w:sz w:val="18"/>
          <w:szCs w:val="18"/>
        </w:rPr>
        <w:t>wyliczać dzienną oraz sumaryczną energię zgroma</w:t>
      </w:r>
      <w:r>
        <w:rPr>
          <w:rFonts w:ascii="Arial" w:hAnsi="Arial" w:cs="Arial"/>
          <w:color w:val="auto"/>
          <w:sz w:val="18"/>
          <w:szCs w:val="18"/>
        </w:rPr>
        <w:t>dzoną przez kolektory słoneczne,</w:t>
      </w:r>
    </w:p>
    <w:p w:rsidR="006742A2" w:rsidRPr="00D84251" w:rsidRDefault="006742A2" w:rsidP="00BC39EC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realizować funkcję ochrony zarówno przed zamarzaniem jak i przed przegrzaniem instalacji solarnej,</w:t>
      </w:r>
    </w:p>
    <w:p w:rsidR="006742A2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D84251">
        <w:rPr>
          <w:rFonts w:ascii="Arial" w:hAnsi="Arial" w:cs="Arial"/>
          <w:color w:val="auto"/>
          <w:sz w:val="18"/>
          <w:szCs w:val="18"/>
        </w:rPr>
        <w:t>posiadać cztery czujniki pomiarowe</w:t>
      </w:r>
      <w:r>
        <w:rPr>
          <w:rFonts w:ascii="Arial" w:hAnsi="Arial" w:cs="Arial"/>
          <w:color w:val="auto"/>
          <w:sz w:val="18"/>
          <w:szCs w:val="18"/>
        </w:rPr>
        <w:t xml:space="preserve"> w tym termiczny zapobiegający przed przegrzaniem glikolu</w:t>
      </w:r>
    </w:p>
    <w:p w:rsidR="006742A2" w:rsidRPr="004E739E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4E739E">
        <w:rPr>
          <w:rFonts w:ascii="Arial" w:hAnsi="Arial" w:cs="Arial"/>
          <w:color w:val="auto"/>
          <w:sz w:val="18"/>
          <w:szCs w:val="18"/>
        </w:rPr>
        <w:t>realizować przełączanie odbiorników energii solarnej w oparciu o wprowadzone priorytety</w:t>
      </w:r>
    </w:p>
    <w:p w:rsidR="006742A2" w:rsidRPr="004E739E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4E739E">
        <w:rPr>
          <w:rFonts w:ascii="Arial" w:hAnsi="Arial" w:cs="Arial"/>
          <w:color w:val="auto"/>
          <w:sz w:val="18"/>
          <w:szCs w:val="18"/>
        </w:rPr>
        <w:t>posiadać wbudowane liczniki umożliwiające odczyt ilości pozyskanej przez układ energii w układzie dziennym i sumarycznym od chwili uruchomienia instalacji</w:t>
      </w:r>
    </w:p>
    <w:p w:rsidR="006742A2" w:rsidRPr="004E739E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4E739E">
        <w:rPr>
          <w:rFonts w:ascii="Arial" w:hAnsi="Arial" w:cs="Arial"/>
          <w:color w:val="auto"/>
          <w:sz w:val="18"/>
          <w:szCs w:val="18"/>
        </w:rPr>
        <w:t>posiadać wyświetlacz zawierający elementy graficzne wizualizujące pracę instalacji solarnej</w:t>
      </w:r>
    </w:p>
    <w:p w:rsidR="006742A2" w:rsidRPr="004E739E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4E739E">
        <w:rPr>
          <w:rFonts w:ascii="Arial" w:hAnsi="Arial" w:cs="Arial"/>
          <w:color w:val="auto"/>
          <w:sz w:val="18"/>
          <w:szCs w:val="18"/>
        </w:rPr>
        <w:t>realizować funkcje ochrony zarówno przed zamarzaniem, jak i przegrzaniem instalacji solarnej maksymalnej.</w:t>
      </w:r>
    </w:p>
    <w:p w:rsidR="006742A2" w:rsidRPr="00A157FE" w:rsidRDefault="006742A2" w:rsidP="00A157FE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Przewody łączące kolektor z podgrzewaczem, wypełnione płynem solarnym:</w:t>
      </w:r>
    </w:p>
    <w:p w:rsidR="006742A2" w:rsidRDefault="006742A2" w:rsidP="005A61D1">
      <w:pPr>
        <w:pStyle w:val="Default"/>
        <w:spacing w:line="360" w:lineRule="auto"/>
        <w:ind w:firstLine="709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- do wykonania przewodów hydraulicznych przeznaczonych do transportu cieczy solarnej należy zastosować</w:t>
      </w:r>
    </w:p>
    <w:p w:rsidR="006742A2" w:rsidRDefault="006742A2" w:rsidP="005A61D1">
      <w:pPr>
        <w:pStyle w:val="Default"/>
        <w:spacing w:line="360" w:lineRule="auto"/>
        <w:ind w:firstLine="709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fabrycznie preizolowane elastyczne rury wykonane z miedzi, przewody hydrauliczne powinny być</w:t>
      </w:r>
    </w:p>
    <w:p w:rsidR="006742A2" w:rsidRDefault="006742A2" w:rsidP="005A61D1">
      <w:pPr>
        <w:pStyle w:val="Default"/>
        <w:spacing w:line="360" w:lineRule="auto"/>
        <w:ind w:left="709" w:firstLine="26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prowadzone nieprzerwanie na całej długości, tj. bez połączeń pośrednich wraz z izolacja od kolektora do pomieszczenia technicznego, gdzie zabudowany będzie podgrzewacz ciepłej wody użytkowej, pompy czynnika solarnego i pozostała armatura,</w:t>
      </w:r>
    </w:p>
    <w:p w:rsidR="006742A2" w:rsidRDefault="006742A2" w:rsidP="005A61D1">
      <w:pPr>
        <w:pStyle w:val="Default"/>
        <w:spacing w:line="360" w:lineRule="auto"/>
        <w:ind w:left="709" w:firstLine="26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- fragmenty przewodów hydraulicznych prowadzonych ponad dachem należy dodatkowo zabezpieczyć płaszczem z blachy aluminiowej lub ocynkowanej, w przypadku gdy producent udzieli wymaganej gwarancji na zewnętrzny płaszcz ochronny izolacji rury preizolowanej można zrezygnować z dodatkowego płaszcza z blachy aluminiowej lub ocynkowanej,</w:t>
      </w:r>
    </w:p>
    <w:p w:rsidR="006742A2" w:rsidRDefault="006742A2" w:rsidP="005A61D1">
      <w:pPr>
        <w:pStyle w:val="Default"/>
        <w:spacing w:line="360" w:lineRule="auto"/>
        <w:ind w:left="709" w:firstLine="26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- izolacja cieplna preizolowanych przewodów hydraulicznych powinna być pokryta zewnętrznym płaszczem ochronnym odpornym na działanie czynników zewnętrznych jak: promieniowanie UV, insekty, gryzonie oraz ptaki,</w:t>
      </w:r>
    </w:p>
    <w:p w:rsidR="006742A2" w:rsidRDefault="006742A2" w:rsidP="005A61D1">
      <w:pPr>
        <w:pStyle w:val="Default"/>
        <w:spacing w:line="360" w:lineRule="auto"/>
        <w:ind w:left="709" w:firstLine="26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- wymaga się aby opór cieplny materiału izolacyjnego wyznaczony został zgodnie z aktualną normą PN-EN 13941+A1 i spełniał wymagania normy PN-B02421:2000 zawarte w tablicy nr 2, odniesione do temperatury czynnika grzewczego 95</w:t>
      </w:r>
      <w:r w:rsidRPr="004C5D9A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ºC</w:t>
      </w:r>
      <w:r>
        <w:rPr>
          <w:rFonts w:ascii="Arial" w:hAnsi="Arial" w:cs="Arial"/>
          <w:color w:val="auto"/>
          <w:sz w:val="18"/>
          <w:szCs w:val="18"/>
        </w:rPr>
        <w:t>, w tym zakresie oferent powinien dostarczyć stosowne obliczenia potwierdzające oraz wyniki z badań współczynnika przewodzenia ciepła materiału izolacyjnego wykonane przez akredytowane laboratorium,</w:t>
      </w:r>
    </w:p>
    <w:p w:rsidR="006742A2" w:rsidRDefault="006742A2" w:rsidP="005A61D1">
      <w:pPr>
        <w:pStyle w:val="Default"/>
        <w:spacing w:line="360" w:lineRule="auto"/>
        <w:ind w:left="709" w:firstLine="26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- w przypadku przewodów giętkich, jakość fabrycznie preizolowanych przewodów hydraulicznych (rur) przeznaczonych do transportu cieczy solarnej wraz z izolacją cieplną, powinny być potwierdzone badaniami wg aktualnej normy PN-EN ISO 10380, dokumentem potwierdzającym wyniki badań powinien być certyfikat uprawnionej jednostki certyfikującej,</w:t>
      </w:r>
    </w:p>
    <w:p w:rsidR="006742A2" w:rsidRDefault="006742A2" w:rsidP="005A61D1">
      <w:pPr>
        <w:pStyle w:val="Default"/>
        <w:spacing w:line="360" w:lineRule="auto"/>
        <w:ind w:left="709" w:firstLine="26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- izolacje przewodów hydraulicznych (rur) instalacji solarnej powinna być odporna na niską i wysoka temperaturę w zakresie od – 40 </w:t>
      </w:r>
      <w:r>
        <w:rPr>
          <w:rFonts w:ascii="Arial" w:hAnsi="Arial" w:cs="Arial"/>
          <w:color w:val="auto"/>
          <w:sz w:val="20"/>
          <w:szCs w:val="20"/>
        </w:rPr>
        <w:t>ºC</w:t>
      </w:r>
      <w:r>
        <w:rPr>
          <w:rFonts w:ascii="Arial" w:hAnsi="Arial" w:cs="Arial"/>
          <w:color w:val="auto"/>
          <w:sz w:val="18"/>
          <w:szCs w:val="18"/>
        </w:rPr>
        <w:t xml:space="preserve"> do wartości temperatury stagnacji oferowanego kolektora określonej zgodnie z PN-EN 12975, w związku z tym, że rury wraz z izolacją do transportu roztworu wodnego glikolu </w:t>
      </w:r>
      <w:r>
        <w:rPr>
          <w:rFonts w:ascii="Arial" w:hAnsi="Arial" w:cs="Arial"/>
          <w:color w:val="auto"/>
          <w:sz w:val="18"/>
          <w:szCs w:val="18"/>
        </w:rPr>
        <w:lastRenderedPageBreak/>
        <w:t>propylenowego będą częściowo prowadzone na zewnątrz oraz przyłączane bezpośrednio do kolektorów,</w:t>
      </w:r>
    </w:p>
    <w:p w:rsidR="006742A2" w:rsidRPr="00D84251" w:rsidRDefault="006742A2" w:rsidP="005A61D1">
      <w:pPr>
        <w:pStyle w:val="Default"/>
        <w:spacing w:line="360" w:lineRule="auto"/>
        <w:ind w:left="709" w:firstLine="26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- preizolowane przewody hydrauliczne powinny zawierać fabrycznie zabudowany przewód elektryczny do połączenia regulatora instalacji solarnej z czujnikiem temperatury cieczy solarnej w kolektorze, przy czym przewód elektryczny winien być poprowadzony tak, aby nie dotykał rury transportującej czynnik solarny oraz nie naruszał ciągłości materiału izolacyjnego.</w:t>
      </w:r>
    </w:p>
    <w:p w:rsidR="006742A2" w:rsidRDefault="006742A2" w:rsidP="00674E1A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18"/>
        </w:rPr>
      </w:pPr>
      <w:r w:rsidRPr="00174FB2">
        <w:rPr>
          <w:rFonts w:ascii="Arial" w:hAnsi="Arial" w:cs="Arial"/>
          <w:color w:val="auto"/>
          <w:sz w:val="18"/>
          <w:szCs w:val="18"/>
        </w:rPr>
        <w:t>Należy zastosować kolektory słoneczne płaskie posiadające certyfikat zgodności SOLAR KEYMARK potwierdzający pełną zgodność z następującymi normami:</w:t>
      </w:r>
      <w:r w:rsidRPr="00174FB2" w:rsidDel="00D30817">
        <w:rPr>
          <w:rFonts w:ascii="Arial" w:hAnsi="Arial" w:cs="Arial"/>
          <w:color w:val="auto"/>
          <w:sz w:val="18"/>
          <w:szCs w:val="18"/>
        </w:rPr>
        <w:t xml:space="preserve"> </w:t>
      </w:r>
      <w:r w:rsidR="00F71E4D" w:rsidRPr="00F00426">
        <w:rPr>
          <w:rStyle w:val="Pogrubienie"/>
          <w:rFonts w:ascii="Arial" w:hAnsi="Arial" w:cs="Arial"/>
          <w:b w:val="0"/>
          <w:color w:val="auto"/>
          <w:sz w:val="18"/>
          <w:szCs w:val="18"/>
        </w:rPr>
        <w:t>PN-EN 12975-1+A1:2010</w:t>
      </w:r>
      <w:r w:rsidR="00F71E4D" w:rsidRPr="00F00426">
        <w:rPr>
          <w:rFonts w:ascii="Arial" w:hAnsi="Arial" w:cs="Arial"/>
          <w:color w:val="auto"/>
          <w:sz w:val="18"/>
          <w:szCs w:val="18"/>
        </w:rPr>
        <w:t xml:space="preserve"> (PN-EN 12975-1:2007, EN 12975-1:2006) oraz PN-EN ISO 9806:2014-02 (PN-EN 12975</w:t>
      </w:r>
      <w:r w:rsidR="00F71E4D" w:rsidRPr="005C6FA1">
        <w:rPr>
          <w:rFonts w:ascii="Arial" w:hAnsi="Arial" w:cs="Arial"/>
          <w:color w:val="auto"/>
          <w:sz w:val="18"/>
          <w:szCs w:val="18"/>
        </w:rPr>
        <w:t>-2:2007</w:t>
      </w:r>
      <w:r w:rsidR="00F71E4D">
        <w:rPr>
          <w:rFonts w:ascii="Arial" w:hAnsi="Arial" w:cs="Arial"/>
          <w:color w:val="auto"/>
          <w:sz w:val="18"/>
          <w:szCs w:val="18"/>
        </w:rPr>
        <w:t>,</w:t>
      </w:r>
      <w:r w:rsidR="00F71E4D" w:rsidRPr="005C6FA1">
        <w:rPr>
          <w:rFonts w:ascii="Arial" w:hAnsi="Arial" w:cs="Arial"/>
          <w:color w:val="auto"/>
          <w:sz w:val="18"/>
          <w:szCs w:val="18"/>
        </w:rPr>
        <w:t xml:space="preserve"> EN 12975-2:2006).</w:t>
      </w:r>
      <w:r w:rsidR="00F71E4D" w:rsidRPr="00E3572F">
        <w:rPr>
          <w:rFonts w:ascii="Arial" w:hAnsi="Arial" w:cs="Arial"/>
          <w:color w:val="auto"/>
          <w:sz w:val="18"/>
          <w:szCs w:val="18"/>
        </w:rPr>
        <w:t xml:space="preserve"> </w:t>
      </w:r>
      <w:r w:rsidRPr="00174FB2">
        <w:rPr>
          <w:rFonts w:ascii="Arial" w:hAnsi="Arial" w:cs="Arial"/>
          <w:color w:val="auto"/>
          <w:sz w:val="18"/>
          <w:szCs w:val="18"/>
        </w:rPr>
        <w:t>Podstawowe parametry techniczne odniesione do powierzchni czynnej (apertury), jakie powinny posiadać zastosowane kolektory słoneczne płaskie podane w załączniku na który powołuje się certyfikat zgodności:</w:t>
      </w:r>
    </w:p>
    <w:p w:rsidR="006742A2" w:rsidRPr="00174FB2" w:rsidRDefault="006742A2" w:rsidP="0074359D">
      <w:pPr>
        <w:pStyle w:val="Default"/>
        <w:spacing w:line="360" w:lineRule="auto"/>
        <w:ind w:left="735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Dokumenty techniczne produktu powinny być potwierdzone za zgodność z oryginałem i poświadczone podpisem reprezentanta zakładu produkcyjnego.</w:t>
      </w:r>
    </w:p>
    <w:p w:rsidR="006742A2" w:rsidRPr="0094609E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 xml:space="preserve">sprawności optyczna </w:t>
      </w:r>
      <w:r w:rsidRPr="0094609E">
        <w:rPr>
          <w:rFonts w:ascii="Arial" w:hAnsi="Arial" w:cs="Arial"/>
          <w:color w:val="auto"/>
          <w:sz w:val="18"/>
          <w:szCs w:val="18"/>
        </w:rPr>
        <w:sym w:font="Symbol" w:char="F068"/>
      </w:r>
      <w:r w:rsidRPr="0094609E">
        <w:rPr>
          <w:rFonts w:ascii="Arial" w:hAnsi="Arial" w:cs="Arial"/>
          <w:color w:val="auto"/>
          <w:sz w:val="18"/>
          <w:szCs w:val="18"/>
          <w:vertAlign w:val="subscript"/>
        </w:rPr>
        <w:t>0</w:t>
      </w:r>
      <w:r w:rsidRPr="0094609E">
        <w:rPr>
          <w:rFonts w:ascii="Arial" w:hAnsi="Arial" w:cs="Arial"/>
          <w:color w:val="auto"/>
          <w:sz w:val="18"/>
          <w:szCs w:val="18"/>
        </w:rPr>
        <w:t xml:space="preserve"> nie mniejsza niż 0,83</w:t>
      </w:r>
    </w:p>
    <w:p w:rsidR="006742A2" w:rsidRPr="0094609E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miedziany układ hydrauliczny kolektora</w:t>
      </w:r>
    </w:p>
    <w:p w:rsidR="006742A2" w:rsidRPr="00B35E3B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B35E3B">
        <w:rPr>
          <w:rFonts w:ascii="Arial" w:hAnsi="Arial" w:cs="Arial"/>
          <w:color w:val="auto"/>
          <w:sz w:val="18"/>
          <w:szCs w:val="18"/>
        </w:rPr>
        <w:t>absorber wysokoselektywny spawany laserowo</w:t>
      </w:r>
      <w:r>
        <w:rPr>
          <w:rFonts w:ascii="Arial" w:hAnsi="Arial" w:cs="Arial"/>
          <w:color w:val="auto"/>
          <w:sz w:val="18"/>
          <w:szCs w:val="18"/>
        </w:rPr>
        <w:t xml:space="preserve"> – blacha aluminiowa o gr. 0,40 mm,</w:t>
      </w:r>
    </w:p>
    <w:p w:rsidR="006742A2" w:rsidRPr="0094609E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współczynnik strat cieplnych a</w:t>
      </w:r>
      <w:r w:rsidRPr="0094609E">
        <w:rPr>
          <w:rFonts w:ascii="Arial" w:hAnsi="Arial" w:cs="Arial"/>
          <w:color w:val="auto"/>
          <w:sz w:val="18"/>
          <w:szCs w:val="18"/>
          <w:vertAlign w:val="subscript"/>
        </w:rPr>
        <w:t>1</w:t>
      </w:r>
      <w:r w:rsidRPr="0094609E">
        <w:rPr>
          <w:rFonts w:ascii="Arial" w:hAnsi="Arial" w:cs="Arial"/>
          <w:color w:val="auto"/>
          <w:sz w:val="18"/>
          <w:szCs w:val="18"/>
        </w:rPr>
        <w:t xml:space="preserve"> nie większy niż 3,7 W/m2K</w:t>
      </w:r>
    </w:p>
    <w:p w:rsidR="006742A2" w:rsidRPr="0094609E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współczynnik strat cieplnych a</w:t>
      </w:r>
      <w:r w:rsidRPr="0094609E">
        <w:rPr>
          <w:rFonts w:ascii="Arial" w:hAnsi="Arial" w:cs="Arial"/>
          <w:color w:val="auto"/>
          <w:sz w:val="18"/>
          <w:szCs w:val="18"/>
          <w:vertAlign w:val="subscript"/>
        </w:rPr>
        <w:t>2</w:t>
      </w:r>
      <w:r w:rsidRPr="0094609E">
        <w:rPr>
          <w:rFonts w:ascii="Arial" w:hAnsi="Arial" w:cs="Arial"/>
          <w:color w:val="auto"/>
          <w:sz w:val="18"/>
          <w:szCs w:val="18"/>
        </w:rPr>
        <w:t xml:space="preserve"> nie większy niż 0,015 W/m2K2</w:t>
      </w:r>
    </w:p>
    <w:p w:rsidR="006742A2" w:rsidRPr="0094609E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maksymalna temperatura stagnacji min. 200 stopni</w:t>
      </w:r>
    </w:p>
    <w:p w:rsidR="006742A2" w:rsidRPr="0094609E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 xml:space="preserve">współczynnik absorpcji </w:t>
      </w:r>
      <w:r w:rsidRPr="0094609E">
        <w:rPr>
          <w:rFonts w:ascii="Arial" w:hAnsi="Arial" w:cs="Arial"/>
          <w:color w:val="auto"/>
          <w:sz w:val="18"/>
          <w:szCs w:val="18"/>
        </w:rPr>
        <w:sym w:font="Symbol" w:char="F061"/>
      </w:r>
      <w:r w:rsidRPr="0094609E">
        <w:rPr>
          <w:rFonts w:ascii="Arial" w:hAnsi="Arial" w:cs="Arial"/>
          <w:color w:val="auto"/>
          <w:sz w:val="18"/>
          <w:szCs w:val="18"/>
        </w:rPr>
        <w:t xml:space="preserve"> nie mnie niż 0,95 </w:t>
      </w:r>
    </w:p>
    <w:p w:rsidR="006742A2" w:rsidRPr="0094609E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współczynnik nie większy niż 0,05.</w:t>
      </w:r>
    </w:p>
    <w:p w:rsidR="006742A2" w:rsidRPr="0094609E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Gwarancję producenta kolektora 10 lat</w:t>
      </w:r>
    </w:p>
    <w:p w:rsidR="006742A2" w:rsidRPr="0094609E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Świadectwo z badań na żywotność eksploatacyjną 25 lat powłoki absorbera wysokoselektywnego</w:t>
      </w:r>
    </w:p>
    <w:p w:rsidR="006742A2" w:rsidRPr="0094609E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Certyfikat gwarancji uzysku 525 kWh/m2a</w:t>
      </w:r>
    </w:p>
    <w:p w:rsidR="006742A2" w:rsidRPr="004E739E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 xml:space="preserve">Rama nośna </w:t>
      </w:r>
      <w:r w:rsidRPr="004E739E">
        <w:rPr>
          <w:rFonts w:ascii="Arial" w:hAnsi="Arial" w:cs="Arial"/>
          <w:color w:val="auto"/>
          <w:sz w:val="18"/>
          <w:szCs w:val="18"/>
        </w:rPr>
        <w:t xml:space="preserve">kolektora </w:t>
      </w:r>
      <w:r w:rsidRPr="004E739E">
        <w:rPr>
          <w:rFonts w:ascii="Arial" w:hAnsi="Arial" w:cs="Arial"/>
          <w:color w:val="auto"/>
          <w:sz w:val="18"/>
          <w:szCs w:val="20"/>
        </w:rPr>
        <w:t>metalowa odporna na korozje bez konieczności stosowania powłok i farb zabezpieczających</w:t>
      </w:r>
    </w:p>
    <w:p w:rsidR="006742A2" w:rsidRDefault="006742A2" w:rsidP="002267A6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Szyba solarna z powłoką antyrefleksyjną odporna na gradobicie o grubości nie większej niż 3,2 mm</w:t>
      </w:r>
      <w:r>
        <w:rPr>
          <w:rFonts w:ascii="Arial" w:hAnsi="Arial" w:cs="Arial"/>
          <w:color w:val="auto"/>
          <w:sz w:val="18"/>
          <w:szCs w:val="18"/>
        </w:rPr>
        <w:t>.</w:t>
      </w:r>
    </w:p>
    <w:p w:rsidR="006742A2" w:rsidRDefault="006742A2" w:rsidP="00EE2ECA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Wytyczne dotyczące połączenia elementów wykonywanej instalacji z instalacjami istniejącymi w budynku.</w:t>
      </w:r>
    </w:p>
    <w:p w:rsidR="006742A2" w:rsidRDefault="006742A2" w:rsidP="00EE2ECA">
      <w:pPr>
        <w:pStyle w:val="Default"/>
        <w:spacing w:line="360" w:lineRule="auto"/>
        <w:ind w:left="735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- przed wykonaniem podłączenie elektrycznego wykonanej instalacji, Wykonawca dokona pomiaru kontrolnego skuteczności zerowania, sprawdzając czy instalacja elektryczna użytkownika (dany obwód) nadaje się do podłączenia dodatkowych urządzeń,</w:t>
      </w:r>
    </w:p>
    <w:p w:rsidR="006742A2" w:rsidRDefault="006742A2" w:rsidP="00EE2ECA">
      <w:pPr>
        <w:pStyle w:val="Default"/>
        <w:spacing w:line="360" w:lineRule="auto"/>
        <w:ind w:left="735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- Wykonawca dokona włączenia wykonanej przez siebie instalacji elektrycznej w systemie TN-S, zabezpieczonej wyłącznikiem nadmiarowo-prądowym RCD oraz ochronnikiem przepięciowym, obejmującej: sterownik, przewody zasilające do regulatora solarnego, grupy pompowej, układu zasilania anody tytanowej oraz układu podtrzymania napięcia wraz z koniecznym osprzętem elektroinstalacyjnym,  do istniejącego obwodu instalacji lub rozdzielnicy w pomieszczeniu, w którym będą montowane urządzenia wchodzące w skład instalacji solarnej,</w:t>
      </w:r>
    </w:p>
    <w:p w:rsidR="006742A2" w:rsidRDefault="006742A2" w:rsidP="00EE2ECA">
      <w:pPr>
        <w:pStyle w:val="Default"/>
        <w:spacing w:line="360" w:lineRule="auto"/>
        <w:ind w:left="735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- jeżeli instalacja użytkownika wykonana jest w systemie TN-S, posiada zabezpieczenia RCD oraz ochronniki przepięć, urządzeń tych nie należy dublowć,</w:t>
      </w:r>
    </w:p>
    <w:p w:rsidR="006742A2" w:rsidRDefault="006742A2" w:rsidP="00EE2ECA">
      <w:pPr>
        <w:pStyle w:val="Default"/>
        <w:spacing w:line="360" w:lineRule="auto"/>
        <w:ind w:left="735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- Wykonawca przystosuje instalację elektryczną do możliwości podłączenia awaryjnego zasilania w przypadku przerwy w dostawie energii elektrycznej, przez okres min. 2 godz.,</w:t>
      </w:r>
    </w:p>
    <w:p w:rsidR="006742A2" w:rsidRDefault="006742A2" w:rsidP="00EE2ECA">
      <w:pPr>
        <w:pStyle w:val="Default"/>
        <w:spacing w:line="360" w:lineRule="auto"/>
        <w:ind w:left="735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- Wykonawca wykona połączenie wyrównawcze na częściach przewodzących zabudowanego układu w pomieszczeniu i połączy je z uziomem,</w:t>
      </w:r>
    </w:p>
    <w:p w:rsidR="006742A2" w:rsidRPr="0094609E" w:rsidRDefault="006742A2" w:rsidP="00EE2ECA">
      <w:pPr>
        <w:pStyle w:val="Default"/>
        <w:spacing w:line="360" w:lineRule="auto"/>
        <w:ind w:left="735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- montaż kolektorów na dachu budynku wymaga połączenia z instalacją odgromową, w przypadku jej braku należy wykonać zwód pionowy i uziemić (wartość uziomu do 30 Om).</w:t>
      </w:r>
    </w:p>
    <w:p w:rsidR="006742A2" w:rsidRPr="00174FB2" w:rsidRDefault="006742A2" w:rsidP="00435F4A">
      <w:pPr>
        <w:pStyle w:val="Default"/>
        <w:numPr>
          <w:ilvl w:val="0"/>
          <w:numId w:val="15"/>
        </w:numPr>
        <w:tabs>
          <w:tab w:val="left" w:pos="-3179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lastRenderedPageBreak/>
        <w:t>Uzyskanie niezbędnych uzgodnień i pozwoleń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:rsidR="006742A2" w:rsidRDefault="006742A2" w:rsidP="00435F4A">
      <w:pPr>
        <w:pStyle w:val="Default"/>
        <w:spacing w:line="360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 xml:space="preserve">Na podstawie opracowanej dokumentacji projektowej, po wykonaniu niezbędnych ekspertyz oraz zatwierdzeniu projektu przez </w:t>
      </w:r>
      <w:r>
        <w:rPr>
          <w:rFonts w:ascii="Arial" w:hAnsi="Arial" w:cs="Arial"/>
          <w:color w:val="auto"/>
          <w:sz w:val="20"/>
          <w:szCs w:val="20"/>
        </w:rPr>
        <w:t>Zamawiającego</w:t>
      </w:r>
      <w:r w:rsidRPr="00174FB2">
        <w:rPr>
          <w:rFonts w:ascii="Arial" w:hAnsi="Arial" w:cs="Arial"/>
          <w:color w:val="auto"/>
          <w:sz w:val="20"/>
          <w:szCs w:val="20"/>
        </w:rPr>
        <w:t xml:space="preserve"> należy uzyskać wszelkie opisane prawem pozwolenia w celu przeprowadzenia prac montażowych instalacji kolektorów słonecznych w zakresie zgodnym z dokumentacją.</w:t>
      </w:r>
    </w:p>
    <w:p w:rsidR="006742A2" w:rsidRPr="004E739E" w:rsidRDefault="006742A2" w:rsidP="00435F4A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E739E">
        <w:rPr>
          <w:rFonts w:ascii="Arial" w:hAnsi="Arial" w:cs="Arial"/>
          <w:color w:val="auto"/>
          <w:sz w:val="20"/>
          <w:szCs w:val="20"/>
        </w:rPr>
        <w:t xml:space="preserve">W instalacji należy zastosować termostatyczny zawór mieszający do ciepłej wody użytkowej w celu zabezpieczenia użytkowników przed poparzeniem. Kolektor słoneczny winien być </w:t>
      </w:r>
      <w:r w:rsidRPr="004E739E">
        <w:rPr>
          <w:rFonts w:ascii="Arial" w:hAnsi="Arial" w:cs="Arial"/>
          <w:b/>
          <w:color w:val="auto"/>
          <w:sz w:val="20"/>
          <w:szCs w:val="20"/>
        </w:rPr>
        <w:t>„bezpiecznikiem termicznym”</w:t>
      </w:r>
      <w:r w:rsidRPr="004E739E">
        <w:rPr>
          <w:rFonts w:ascii="Arial" w:hAnsi="Arial" w:cs="Arial"/>
          <w:color w:val="auto"/>
          <w:sz w:val="20"/>
          <w:szCs w:val="20"/>
        </w:rPr>
        <w:t xml:space="preserve"> aby zapobiegał przegrzaniu glikolu.</w:t>
      </w:r>
    </w:p>
    <w:p w:rsidR="006742A2" w:rsidRPr="004E739E" w:rsidRDefault="006742A2" w:rsidP="00435F4A">
      <w:pPr>
        <w:pStyle w:val="Defaul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E739E">
        <w:rPr>
          <w:rFonts w:ascii="Arial" w:hAnsi="Arial" w:cs="Arial"/>
          <w:color w:val="auto"/>
          <w:sz w:val="20"/>
          <w:szCs w:val="20"/>
        </w:rPr>
        <w:t>Rok produkcji urządzeń w instalacji : 2013/2014 rok.</w:t>
      </w:r>
    </w:p>
    <w:p w:rsidR="006742A2" w:rsidRPr="00174FB2" w:rsidRDefault="006742A2">
      <w:pPr>
        <w:pStyle w:val="Default"/>
        <w:tabs>
          <w:tab w:val="left" w:pos="1870"/>
        </w:tabs>
        <w:ind w:left="935"/>
        <w:jc w:val="both"/>
        <w:rPr>
          <w:rFonts w:ascii="Arial" w:hAnsi="Arial" w:cs="Arial"/>
          <w:color w:val="auto"/>
          <w:sz w:val="20"/>
          <w:szCs w:val="20"/>
        </w:rPr>
      </w:pPr>
    </w:p>
    <w:p w:rsidR="006742A2" w:rsidRPr="00174FB2" w:rsidRDefault="006742A2" w:rsidP="00D56731">
      <w:pPr>
        <w:pStyle w:val="Nagwek3"/>
        <w:rPr>
          <w:sz w:val="20"/>
        </w:rPr>
      </w:pPr>
      <w:bookmarkStart w:id="8" w:name="_Toc263747656"/>
      <w:r w:rsidRPr="00174FB2">
        <w:rPr>
          <w:sz w:val="20"/>
        </w:rPr>
        <w:t>Wymagania dotyczące warunków wykonania i odbioru robót budowlanych</w:t>
      </w:r>
      <w:bookmarkEnd w:id="8"/>
    </w:p>
    <w:p w:rsidR="006742A2" w:rsidRPr="00174FB2" w:rsidRDefault="006742A2" w:rsidP="00071C08">
      <w:pPr>
        <w:pStyle w:val="Default"/>
        <w:spacing w:line="360" w:lineRule="auto"/>
        <w:ind w:left="-57"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>Wymagania dotyczące materiałów budowlanych i urządzeń</w:t>
      </w:r>
    </w:p>
    <w:p w:rsidR="006742A2" w:rsidRPr="00174FB2" w:rsidRDefault="006742A2" w:rsidP="00415707">
      <w:pPr>
        <w:pStyle w:val="Default"/>
        <w:spacing w:line="360" w:lineRule="auto"/>
        <w:ind w:firstLine="57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>Wszystkie materiały, wyroby i urządzenia przeznaczone do wykorzystania w ramach prowadzonej inwestycji będą fabrycznie nowe, pierwszej klasy jakości, wolne od wad fabrycznych, posiadające odpowiednie atesty, deklaracje zgodności. Wykonawca dołączy do oferty certyfikat autoryzacji producenta kolektorów słonecznych na montaż i serwis , umowę serwisową z producentem kolektorów słonecznych.</w:t>
      </w:r>
    </w:p>
    <w:p w:rsidR="006742A2" w:rsidRPr="00174FB2" w:rsidRDefault="006742A2" w:rsidP="00071C08">
      <w:pPr>
        <w:pStyle w:val="Default"/>
        <w:spacing w:line="360" w:lineRule="auto"/>
        <w:ind w:left="-57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ab/>
      </w:r>
      <w:r w:rsidRPr="00174FB2">
        <w:rPr>
          <w:rFonts w:ascii="Arial" w:hAnsi="Arial" w:cs="Arial"/>
          <w:color w:val="auto"/>
          <w:sz w:val="20"/>
          <w:szCs w:val="20"/>
        </w:rPr>
        <w:tab/>
        <w:t xml:space="preserve">Wymagania dotyczące sprzętu </w:t>
      </w:r>
    </w:p>
    <w:p w:rsidR="006742A2" w:rsidRPr="00174FB2" w:rsidRDefault="006742A2" w:rsidP="00071C08">
      <w:pPr>
        <w:pStyle w:val="Default"/>
        <w:tabs>
          <w:tab w:val="left" w:pos="1870"/>
        </w:tabs>
        <w:spacing w:line="360" w:lineRule="auto"/>
        <w:ind w:left="-57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 xml:space="preserve">Wykonawca jest zobowiązany do używania jedynie takiego sprzętu, który nie spowoduje niekorzystnego wpływu na jakość wykonywanych robót. Sprzęt, będący własnością Wykonawcy lub wynajęty do wykonania robót, ma być utrzymywany w dobrym stanie i gotowości do pracy. </w:t>
      </w:r>
    </w:p>
    <w:p w:rsidR="006742A2" w:rsidRPr="00174FB2" w:rsidRDefault="006742A2" w:rsidP="00071C08">
      <w:pPr>
        <w:pStyle w:val="Default"/>
        <w:spacing w:line="360" w:lineRule="auto"/>
        <w:ind w:left="-57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ab/>
      </w:r>
      <w:r w:rsidRPr="00174FB2">
        <w:rPr>
          <w:rFonts w:ascii="Arial" w:hAnsi="Arial" w:cs="Arial"/>
          <w:color w:val="auto"/>
          <w:sz w:val="20"/>
          <w:szCs w:val="20"/>
        </w:rPr>
        <w:tab/>
        <w:t xml:space="preserve">Wymagania dotyczące transportu </w:t>
      </w:r>
    </w:p>
    <w:p w:rsidR="006742A2" w:rsidRPr="00174FB2" w:rsidRDefault="006742A2" w:rsidP="00071C08">
      <w:pPr>
        <w:pStyle w:val="Default"/>
        <w:tabs>
          <w:tab w:val="left" w:pos="1870"/>
        </w:tabs>
        <w:spacing w:line="360" w:lineRule="auto"/>
        <w:ind w:left="-57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 xml:space="preserve">Wykonawca jest zobowiązany do stosowania jedynie takich środków transportu, które nie wpłyną niekorzystnie na jakość wykonywanych robót i właściwości przewożonych materiałów. Materiały i sprzęt mogą być przewożone dowolnymi środkami transportu, w sposób zabezpieczający je przed spadaniem, przesuwaniem lub przed uszkodzeniem. </w:t>
      </w:r>
    </w:p>
    <w:p w:rsidR="006742A2" w:rsidRPr="00174FB2" w:rsidRDefault="006742A2" w:rsidP="00071C08">
      <w:pPr>
        <w:pStyle w:val="Default"/>
        <w:spacing w:line="360" w:lineRule="auto"/>
        <w:ind w:left="-57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 xml:space="preserve">Wymagania dotyczące wykonania robót </w:t>
      </w:r>
    </w:p>
    <w:p w:rsidR="006742A2" w:rsidRPr="00174FB2" w:rsidRDefault="006742A2" w:rsidP="00071C08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ab/>
        <w:t>Wykonawca jest odpowiedzialny za prowadzenie robót zgodnie z umową, za jakość zastosowanych materiałów i wykonywanych robót, za ich zgodność z dokumentacją projektową, programem funkcjonalno - użytkowym, harmonogramem robót oraz poleceniami Inspektora. Następstwa jakiegokolwiek błędu w robotach, spowodowanego przez Wykonawcę zostaną przez niego poprawione na własny koszt. Polecenia Inspektora będą wykonywane nie później niż w czasie przez niego wyznaczonym, po ich otrzymaniu przez Wykonawcę, pod groźbą zatrzymania robót.</w:t>
      </w:r>
    </w:p>
    <w:p w:rsidR="006742A2" w:rsidRPr="00174FB2" w:rsidRDefault="006742A2" w:rsidP="00BC39EC">
      <w:pPr>
        <w:pStyle w:val="Default"/>
        <w:tabs>
          <w:tab w:val="left" w:pos="1870"/>
        </w:tabs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174FB2">
        <w:rPr>
          <w:rFonts w:ascii="Arial" w:hAnsi="Arial" w:cs="Arial"/>
          <w:b/>
          <w:color w:val="auto"/>
          <w:sz w:val="20"/>
          <w:szCs w:val="20"/>
        </w:rPr>
        <w:t>Zakres prac instalacyjnych obejmuje: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montaż kolektorów słonecznych na konstrukcji,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montaż  podgrzewaczy c. w. u,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montaż grzałek elektrycznych w podgrzewaczach c.w.u.</w:t>
      </w:r>
      <w:r>
        <w:rPr>
          <w:rFonts w:ascii="Arial" w:hAnsi="Arial" w:cs="Arial"/>
          <w:color w:val="auto"/>
          <w:sz w:val="18"/>
          <w:szCs w:val="18"/>
        </w:rPr>
        <w:t>, króćce pozwalające na zamontowanie grzałki elektrycznej,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ułożenie i montaż rur od pola kolektorów do układu podgrzewacza w kotłowni,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montaż pomp obiegowych,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ułożenie i montaż rur w układzie  ładowania podgrzewaczy c.w.u,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montaż urządzeń, armatury odcinającej, regulacyjnej i kontrolno-pomiarowej,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lastRenderedPageBreak/>
        <w:t xml:space="preserve">izolację rurociągów, 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montaż układu automatyki,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napełnienie i odpowietrzenie układu glikolem propylenowym,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wykonanie prób ciśnieniowych na szczelność instalacji oraz sprawdzających prawidłowe działanie armatury zabezpieczającej,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uruchomienie układu i regulację,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szkolenie obsługi.</w:t>
      </w:r>
    </w:p>
    <w:p w:rsidR="006742A2" w:rsidRPr="00174FB2" w:rsidRDefault="006742A2" w:rsidP="00071C08">
      <w:pPr>
        <w:pStyle w:val="Default"/>
        <w:tabs>
          <w:tab w:val="left" w:pos="1870"/>
        </w:tabs>
        <w:jc w:val="both"/>
        <w:rPr>
          <w:rFonts w:ascii="Arial" w:hAnsi="Arial" w:cs="Arial"/>
          <w:color w:val="auto"/>
          <w:sz w:val="20"/>
          <w:szCs w:val="20"/>
        </w:rPr>
      </w:pPr>
    </w:p>
    <w:p w:rsidR="006742A2" w:rsidRPr="00174FB2" w:rsidRDefault="006742A2" w:rsidP="00071C08">
      <w:pPr>
        <w:pStyle w:val="Default"/>
        <w:tabs>
          <w:tab w:val="left" w:pos="1870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>Zakres prac budowlanych obejmuje: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rozebranie i ponowne ułożenie pokryć dachowych po montażu konstrukcji pod kolektory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wykonanie niezbędnych otworów montażowych w celu wprowadzenia urządzeń,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zamurowanie otworów montażowych po wprowadzeniu urządzeń,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wykonanie przepustów w miejscach przejść rurociągów przez ścianę,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zamontowanie zbiorników,</w:t>
      </w:r>
    </w:p>
    <w:p w:rsidR="006742A2" w:rsidRPr="0094609E" w:rsidRDefault="006742A2" w:rsidP="00977FC4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naprawa potencjalnych uszkodzeń powstałych podczas realizacji robót</w:t>
      </w:r>
    </w:p>
    <w:p w:rsidR="006742A2" w:rsidRPr="00174FB2" w:rsidRDefault="006742A2" w:rsidP="003560DC">
      <w:pPr>
        <w:pStyle w:val="Default"/>
        <w:spacing w:line="360" w:lineRule="auto"/>
        <w:ind w:left="1134"/>
        <w:jc w:val="both"/>
        <w:rPr>
          <w:rFonts w:ascii="Arial" w:hAnsi="Arial" w:cs="Arial"/>
          <w:color w:val="auto"/>
          <w:sz w:val="16"/>
          <w:szCs w:val="16"/>
        </w:rPr>
      </w:pPr>
    </w:p>
    <w:p w:rsidR="006742A2" w:rsidRPr="00174FB2" w:rsidRDefault="006742A2" w:rsidP="00071C08">
      <w:pPr>
        <w:pStyle w:val="Default"/>
        <w:tabs>
          <w:tab w:val="left" w:pos="-2244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>Prowadzenie przewodów: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 xml:space="preserve">przewody poziome powinny być prowadzone ze spadkiem tak, żeby w najniższych miejscach załamań przewodów zapewnić możliwość odwadniania instalacji, a w najwyższych miejscach załamań przewodów możliwość odpowietrzania instalacji, 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przewody poziome prowadzone przy ścianach, na lub pod stropami itp. powinny spoczywać na podporach stałych (w uchwytach) i ruchomych (w uchwytach, na wspornikach, zawieszeniach itp.) usytuowanych w odstępach nie mniejszych niż wynika to z wymagań dla materiału, z którego wykonane są rury,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przewody należy prowadzić w sposób zapewniający właściwą kompensację wydłużeń cieplnych (z maksymalnym wykorzystaniem możliwości samokompensacji),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przewody zasilający i powrotny, prowadzone obok siebie, powinny być ułożone równolegle.</w:t>
      </w:r>
    </w:p>
    <w:p w:rsidR="006742A2" w:rsidRPr="00174FB2" w:rsidRDefault="006742A2" w:rsidP="00071C08">
      <w:pPr>
        <w:pStyle w:val="Default"/>
        <w:tabs>
          <w:tab w:val="left" w:pos="-2244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>Podpory i zawiesia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 xml:space="preserve">rozwiązanie i rozmieszczenie podpór stałych i podpór przesuwnych powinno być zgodne z wytycznymi producenta, chyba, że projekt stanowi inaczej, 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nie należy zmieniać rozmieszczenia i rodzaju podpór bez akceptacji projektanta instalacji lub dostawcy przewodów, nawet, jeżeli nie zmienia to zaprojektowanego układu kompensacji wydłużeń cieplnych przewodów i nie wywołuje powstawania dodatkowych naprężeń i odkształceń przewodów,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konstrukcja i rozmieszczenie podpór przesuwnych powinny zapewnić swobodny, osiowy przesuw przewodu.</w:t>
      </w:r>
    </w:p>
    <w:p w:rsidR="006742A2" w:rsidRPr="00174FB2" w:rsidRDefault="006742A2" w:rsidP="00071C08">
      <w:pPr>
        <w:pStyle w:val="Default"/>
        <w:tabs>
          <w:tab w:val="left" w:pos="-2244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Przejścia ochronne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przy przejściach rurą przez przegrodę budowlaną należy stosować przejścia ochronne,</w:t>
      </w:r>
    </w:p>
    <w:p w:rsidR="006742A2" w:rsidRPr="0094609E" w:rsidRDefault="006742A2" w:rsidP="00746600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w przejściu ochronnym nie może znajdować się żadne połączenie rury,</w:t>
      </w:r>
    </w:p>
    <w:p w:rsidR="006742A2" w:rsidRPr="0094609E" w:rsidRDefault="006742A2" w:rsidP="00746600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przejście ochronne powinna być rurą o średnicy wewnętrznej większej od średnicy zewnętrznej rury przewodu: A. co najmniej o 2cm, przy przejściu przez przegrodę pionową; B. co najmniej o 1cm, przy przejściu przez strop,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przejście ochronne powinna być dłuższa niż grubość przegrody pionowej o około 5cm z każdej strony, a przy przejściu przez strop powinna wystawać około 2cm powyżej posadzki,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 xml:space="preserve">przestrzeń między rurą przewodu a przejściem ochronnym powinna być wypełniona materiałem trwale plastycznym nie działającym korozyjnie na rurę, umożliwiającym jej wzdłużne przemieszczanie się i </w:t>
      </w:r>
      <w:r w:rsidRPr="0094609E">
        <w:rPr>
          <w:rFonts w:ascii="Arial" w:hAnsi="Arial" w:cs="Arial"/>
          <w:color w:val="auto"/>
          <w:sz w:val="18"/>
          <w:szCs w:val="18"/>
        </w:rPr>
        <w:lastRenderedPageBreak/>
        <w:t>utrudniającym powstanie w niej naprężeń ścinających,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przepust instalacyjny w przejściu ochronnym w elementach oddzielenia przeciwpożarowego powinien być wykonany w sposób zapewniający przepustowi odpowiednią klasę odporności ogniowej wymaganą dla tych elementów, zgodnie z rozwiązaniem szczegółowym znajdującym się w projekcie technicznym,</w:t>
      </w:r>
    </w:p>
    <w:p w:rsidR="006742A2" w:rsidRPr="0094609E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94609E">
        <w:rPr>
          <w:rFonts w:ascii="Arial" w:hAnsi="Arial" w:cs="Arial"/>
          <w:color w:val="auto"/>
          <w:sz w:val="18"/>
          <w:szCs w:val="18"/>
        </w:rPr>
        <w:t>przejście rurą w przejściu ochronnym przez przegrodę nie powinno być podporą przesuwną tego przewodu.</w:t>
      </w:r>
    </w:p>
    <w:p w:rsidR="006742A2" w:rsidRPr="00174FB2" w:rsidRDefault="006742A2" w:rsidP="00746600">
      <w:pPr>
        <w:pStyle w:val="Default"/>
        <w:tabs>
          <w:tab w:val="left" w:pos="-2244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>Montaż armatury i urządzeń</w:t>
      </w:r>
    </w:p>
    <w:p w:rsidR="006742A2" w:rsidRPr="00854CA1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854CA1">
        <w:rPr>
          <w:rFonts w:ascii="Arial" w:hAnsi="Arial" w:cs="Arial"/>
          <w:color w:val="auto"/>
          <w:sz w:val="18"/>
          <w:szCs w:val="18"/>
        </w:rPr>
        <w:t>armatura i urządzenia powinny odpowiadać warunkom pracy (ciśnienie, temperatura) instalacji, w której są zainstalowane,</w:t>
      </w:r>
    </w:p>
    <w:p w:rsidR="006742A2" w:rsidRPr="00854CA1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854CA1">
        <w:rPr>
          <w:rFonts w:ascii="Arial" w:hAnsi="Arial" w:cs="Arial"/>
          <w:color w:val="auto"/>
          <w:sz w:val="18"/>
          <w:szCs w:val="18"/>
        </w:rPr>
        <w:t>przed instalowaniem armatury należy usunąć z niej zaślepienia i ewentualne zanieczyszczenia,</w:t>
      </w:r>
    </w:p>
    <w:p w:rsidR="006742A2" w:rsidRPr="00854CA1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854CA1">
        <w:rPr>
          <w:rFonts w:ascii="Arial" w:hAnsi="Arial" w:cs="Arial"/>
          <w:color w:val="auto"/>
          <w:sz w:val="18"/>
          <w:szCs w:val="18"/>
        </w:rPr>
        <w:t>armatura i urządzenia powinny być montowane zgodnie z instrukcją montażu,</w:t>
      </w:r>
    </w:p>
    <w:p w:rsidR="006742A2" w:rsidRPr="00854CA1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854CA1">
        <w:rPr>
          <w:rFonts w:ascii="Arial" w:hAnsi="Arial" w:cs="Arial"/>
          <w:color w:val="auto"/>
          <w:sz w:val="18"/>
          <w:szCs w:val="18"/>
        </w:rPr>
        <w:t>armatura i urządzenia, po sprawdzeniu prawidłowości działania, powinny być instalowane tak, żeby były dostępne do obsługi i konserwacji,</w:t>
      </w:r>
    </w:p>
    <w:p w:rsidR="006742A2" w:rsidRPr="00854CA1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854CA1">
        <w:rPr>
          <w:rFonts w:ascii="Arial" w:hAnsi="Arial" w:cs="Arial"/>
          <w:color w:val="auto"/>
          <w:sz w:val="18"/>
          <w:szCs w:val="18"/>
        </w:rPr>
        <w:t>armaturę na przewodach należy tak instalować, żeby kierunek przepływu wody instalacyjnej był zgodny z oznaczeniem kierunku przepływu na armaturze,</w:t>
      </w:r>
    </w:p>
    <w:p w:rsidR="006742A2" w:rsidRPr="00854CA1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854CA1">
        <w:rPr>
          <w:rFonts w:ascii="Arial" w:hAnsi="Arial" w:cs="Arial"/>
          <w:color w:val="auto"/>
          <w:sz w:val="18"/>
          <w:szCs w:val="18"/>
        </w:rPr>
        <w:t>armatura spustowa powinna być instalowana w najniższych punktach instalacji, dla umożliwienia opróżniania poszczególnych pionów z wody, po ich odcięciu. Armatura spustowa powinna być lokalizowana w miejscach łatwo dostępnych i być zaopatrzona w złączkę do węża.</w:t>
      </w:r>
    </w:p>
    <w:p w:rsidR="006742A2" w:rsidRPr="00174FB2" w:rsidRDefault="006742A2" w:rsidP="00071C08">
      <w:pPr>
        <w:pStyle w:val="Default"/>
        <w:tabs>
          <w:tab w:val="left" w:pos="-2244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>Izolacja cieplna</w:t>
      </w:r>
    </w:p>
    <w:p w:rsidR="006742A2" w:rsidRPr="00854CA1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854CA1">
        <w:rPr>
          <w:rFonts w:ascii="Arial" w:hAnsi="Arial" w:cs="Arial"/>
          <w:color w:val="auto"/>
          <w:sz w:val="18"/>
          <w:szCs w:val="18"/>
        </w:rPr>
        <w:t>armatura, urządzenia i rurociągi powinny być izolowane cieplnie,</w:t>
      </w:r>
    </w:p>
    <w:p w:rsidR="006742A2" w:rsidRPr="00854CA1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854CA1">
        <w:rPr>
          <w:rFonts w:ascii="Arial" w:hAnsi="Arial" w:cs="Arial"/>
          <w:color w:val="auto"/>
          <w:sz w:val="18"/>
          <w:szCs w:val="18"/>
        </w:rPr>
        <w:t xml:space="preserve">wykonywanie izolacji cieplnej należy rozpocząć po uprzednim przeprowadzeniu wymaganych prób szczelności, wykonaniu wymaganego zabezpieczenia antykorozyjnego powierzchni przeznaczonych do zaizolowania oraz po potwierdzeniu prawidłowości wykonania powyższych robót protokółem odbioru, </w:t>
      </w:r>
    </w:p>
    <w:p w:rsidR="006742A2" w:rsidRPr="00854CA1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854CA1">
        <w:rPr>
          <w:rFonts w:ascii="Arial" w:hAnsi="Arial" w:cs="Arial"/>
          <w:color w:val="auto"/>
          <w:sz w:val="18"/>
          <w:szCs w:val="18"/>
        </w:rPr>
        <w:t>powierzchnia, na której wykonywana jest izolacja cieplna powinna być czysta i sucha. Nie dopuszcza się wykonywania izolacji cieplnych na powierzchniach zanieczyszczonych ziemią, cementem, smarami itp. oraz na powierzchniach z niecałkowicie wyschniętą lub uszkodzoną powłoką antykorozyjną.</w:t>
      </w:r>
    </w:p>
    <w:p w:rsidR="006742A2" w:rsidRPr="00174FB2" w:rsidRDefault="006742A2" w:rsidP="00D56731">
      <w:pPr>
        <w:pStyle w:val="Nagwek3"/>
        <w:rPr>
          <w:sz w:val="20"/>
        </w:rPr>
      </w:pPr>
      <w:bookmarkStart w:id="9" w:name="_Toc263747657"/>
      <w:r w:rsidRPr="00174FB2">
        <w:rPr>
          <w:sz w:val="20"/>
        </w:rPr>
        <w:t>Wymagania dotyczące badań i odbioru robót budowlanych</w:t>
      </w:r>
      <w:bookmarkEnd w:id="9"/>
    </w:p>
    <w:p w:rsidR="006742A2" w:rsidRPr="00174FB2" w:rsidRDefault="006742A2" w:rsidP="00743389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ab/>
        <w:t xml:space="preserve">Wykonawca jest odpowiedzialny za pełną kontrolę robót i jakość materiałów oraz zapewnia odpowiedni system kontroli. W przypadku, gdy normy nie obejmują jakiegoś badania, należy stosować wytyczne krajowe lub inne procedury zaakceptowane przez Inwestora. Przed przystąpieniem do pomiarów i badań Wykonawca powiadomi Inspektora o rodzaju, miejscu i terminie badania, a wyniki pomiarów i badań przedstawi na piśmie do akceptacji. Wszystkie koszty związane z organizowaniem i prowadzeniem badań materiałów i robót ponosi Wykonawca. </w:t>
      </w:r>
    </w:p>
    <w:p w:rsidR="006742A2" w:rsidRPr="00174FB2" w:rsidRDefault="006742A2" w:rsidP="00071C08">
      <w:pPr>
        <w:pStyle w:val="Default"/>
        <w:tabs>
          <w:tab w:val="left" w:pos="1870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 xml:space="preserve">Roboty podlegają następującym etapom odbioru: </w:t>
      </w:r>
    </w:p>
    <w:p w:rsidR="006742A2" w:rsidRPr="00174FB2" w:rsidRDefault="006742A2" w:rsidP="00743389">
      <w:pPr>
        <w:pStyle w:val="Default"/>
        <w:numPr>
          <w:ilvl w:val="0"/>
          <w:numId w:val="29"/>
        </w:numPr>
        <w:tabs>
          <w:tab w:val="left" w:pos="1870"/>
        </w:tabs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O</w:t>
      </w:r>
      <w:r w:rsidRPr="00174FB2">
        <w:rPr>
          <w:rFonts w:ascii="Arial" w:hAnsi="Arial" w:cs="Arial"/>
          <w:color w:val="auto"/>
          <w:sz w:val="18"/>
          <w:szCs w:val="20"/>
        </w:rPr>
        <w:t xml:space="preserve">dbiór częściowy, </w:t>
      </w:r>
    </w:p>
    <w:p w:rsidR="006742A2" w:rsidRPr="00174FB2" w:rsidRDefault="006742A2" w:rsidP="00743389">
      <w:pPr>
        <w:pStyle w:val="Default"/>
        <w:numPr>
          <w:ilvl w:val="0"/>
          <w:numId w:val="29"/>
        </w:numPr>
        <w:tabs>
          <w:tab w:val="left" w:pos="1870"/>
        </w:tabs>
        <w:spacing w:line="360" w:lineRule="auto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O</w:t>
      </w:r>
      <w:r w:rsidRPr="00174FB2">
        <w:rPr>
          <w:rFonts w:ascii="Arial" w:hAnsi="Arial" w:cs="Arial"/>
          <w:color w:val="auto"/>
          <w:sz w:val="18"/>
          <w:szCs w:val="20"/>
        </w:rPr>
        <w:t xml:space="preserve">dbiór </w:t>
      </w:r>
      <w:r>
        <w:rPr>
          <w:rFonts w:ascii="Arial" w:hAnsi="Arial" w:cs="Arial"/>
          <w:color w:val="auto"/>
          <w:sz w:val="18"/>
          <w:szCs w:val="20"/>
        </w:rPr>
        <w:t>końcowy</w:t>
      </w:r>
      <w:r w:rsidRPr="00174FB2">
        <w:rPr>
          <w:rFonts w:ascii="Arial" w:hAnsi="Arial" w:cs="Arial"/>
          <w:color w:val="auto"/>
          <w:sz w:val="18"/>
          <w:szCs w:val="20"/>
        </w:rPr>
        <w:t xml:space="preserve">, </w:t>
      </w:r>
    </w:p>
    <w:p w:rsidR="006742A2" w:rsidRPr="00174FB2" w:rsidRDefault="006742A2" w:rsidP="00746600">
      <w:pPr>
        <w:widowControl/>
        <w:suppressAutoHyphens w:val="0"/>
        <w:spacing w:line="360" w:lineRule="auto"/>
        <w:ind w:firstLine="360"/>
        <w:jc w:val="both"/>
        <w:rPr>
          <w:rFonts w:ascii="Arial" w:hAnsi="Arial" w:cs="Arial"/>
          <w:sz w:val="20"/>
          <w:lang w:eastAsia="ar-SA"/>
        </w:rPr>
      </w:pPr>
      <w:r w:rsidRPr="00174FB2">
        <w:rPr>
          <w:rFonts w:ascii="Arial" w:hAnsi="Arial" w:cs="Arial"/>
          <w:sz w:val="20"/>
          <w:lang w:eastAsia="ar-SA"/>
        </w:rPr>
        <w:t xml:space="preserve">Odbiór częściowy powinien być przeprowadzany dla tych elementów lub części instalacji, do których zanika dostęp w wyniku postępu robót. Odbiór częściowy przeprowadza się w trybie przewidzianym dla odbioru końcowego. Po dokonaniu odbioru częściowego należy sporządzić protokół potwierdzający prawidłowe wykonanie robót, zgodność wykonania instalacji z projektem technicznym i pozytywny wynik niezbędnych badań odbiorczych. W przypadku negatywnego wyniku odbioru częściowego, w protokole </w:t>
      </w:r>
      <w:r w:rsidRPr="00174FB2">
        <w:rPr>
          <w:rFonts w:ascii="Arial" w:hAnsi="Arial" w:cs="Arial"/>
          <w:sz w:val="20"/>
          <w:lang w:eastAsia="ar-SA"/>
        </w:rPr>
        <w:lastRenderedPageBreak/>
        <w:t>należy określić zakres i termin wykonania prac naprawczych lub uzupełniających, po wykonaniu tych prac należy ponownie dokonać odbioru częściowego.</w:t>
      </w:r>
    </w:p>
    <w:p w:rsidR="006742A2" w:rsidRPr="00174FB2" w:rsidRDefault="006742A2" w:rsidP="00746600">
      <w:pPr>
        <w:widowControl/>
        <w:suppressAutoHyphens w:val="0"/>
        <w:spacing w:line="360" w:lineRule="auto"/>
        <w:ind w:firstLine="709"/>
        <w:jc w:val="both"/>
        <w:rPr>
          <w:rFonts w:ascii="Arial" w:hAnsi="Arial" w:cs="Arial"/>
          <w:sz w:val="20"/>
          <w:lang w:eastAsia="ar-SA"/>
        </w:rPr>
      </w:pPr>
      <w:r w:rsidRPr="00174FB2">
        <w:rPr>
          <w:rFonts w:ascii="Arial" w:hAnsi="Arial" w:cs="Arial"/>
          <w:sz w:val="20"/>
          <w:lang w:eastAsia="ar-SA"/>
        </w:rPr>
        <w:t xml:space="preserve">Odbiór </w:t>
      </w:r>
      <w:r>
        <w:rPr>
          <w:rFonts w:ascii="Arial" w:hAnsi="Arial" w:cs="Arial"/>
          <w:sz w:val="20"/>
          <w:lang w:eastAsia="ar-SA"/>
        </w:rPr>
        <w:t>końcowy</w:t>
      </w:r>
      <w:r w:rsidRPr="00174FB2">
        <w:rPr>
          <w:rFonts w:ascii="Arial" w:hAnsi="Arial" w:cs="Arial"/>
          <w:sz w:val="20"/>
          <w:lang w:eastAsia="ar-SA"/>
        </w:rPr>
        <w:t xml:space="preserve"> polega na finalnej ocenie rzeczywistego wykonania robót w odniesieniu do ich ilości, jakości i wartości. Całkowite zakończenie </w:t>
      </w:r>
      <w:r>
        <w:rPr>
          <w:rFonts w:ascii="Arial" w:hAnsi="Arial" w:cs="Arial"/>
          <w:sz w:val="20"/>
          <w:lang w:eastAsia="ar-SA"/>
        </w:rPr>
        <w:t>robót oraz gotowość do odbioru końcoweg</w:t>
      </w:r>
      <w:r w:rsidRPr="00174FB2">
        <w:rPr>
          <w:rFonts w:ascii="Arial" w:hAnsi="Arial" w:cs="Arial"/>
          <w:sz w:val="20"/>
          <w:lang w:eastAsia="ar-SA"/>
        </w:rPr>
        <w:t xml:space="preserve">o będzie stwierdzona przez Wykonawcę pisemnym powiadomieniem o tym fakcie Inspektora oraz Inwestora. Komisja odbierająca roboty dokona ich oceny jakościowej na podstawie przedłożonych dokumentów, wyników badań, pomiarów, ocenie wizualnej oraz zgodności wykonania robót z dokumentacją projektową. </w:t>
      </w:r>
    </w:p>
    <w:p w:rsidR="006742A2" w:rsidRPr="00174FB2" w:rsidRDefault="006742A2" w:rsidP="00071C08">
      <w:pPr>
        <w:pStyle w:val="Default"/>
        <w:tabs>
          <w:tab w:val="left" w:pos="1870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 xml:space="preserve">Podstawowym dokumentem do dokonania odbioru </w:t>
      </w:r>
      <w:r>
        <w:rPr>
          <w:rFonts w:ascii="Arial" w:hAnsi="Arial" w:cs="Arial"/>
          <w:color w:val="auto"/>
          <w:sz w:val="20"/>
          <w:szCs w:val="20"/>
        </w:rPr>
        <w:t>końcowego robót jest Protokół Końcowego</w:t>
      </w:r>
      <w:r w:rsidRPr="00174FB2">
        <w:rPr>
          <w:rFonts w:ascii="Arial" w:hAnsi="Arial" w:cs="Arial"/>
          <w:color w:val="auto"/>
          <w:sz w:val="20"/>
          <w:szCs w:val="20"/>
        </w:rPr>
        <w:t xml:space="preserve"> Odbioru. Do odbioru </w:t>
      </w:r>
      <w:r>
        <w:rPr>
          <w:rFonts w:ascii="Arial" w:hAnsi="Arial" w:cs="Arial"/>
          <w:color w:val="auto"/>
          <w:sz w:val="20"/>
          <w:szCs w:val="20"/>
        </w:rPr>
        <w:t>końcowego</w:t>
      </w:r>
      <w:r w:rsidRPr="00174FB2">
        <w:rPr>
          <w:rFonts w:ascii="Arial" w:hAnsi="Arial" w:cs="Arial"/>
          <w:color w:val="auto"/>
          <w:sz w:val="20"/>
          <w:szCs w:val="20"/>
        </w:rPr>
        <w:t xml:space="preserve"> Wykonawca jest zobowiązany przygotować następujące dokumenty: </w:t>
      </w:r>
    </w:p>
    <w:p w:rsidR="006742A2" w:rsidRPr="00540996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540996">
        <w:rPr>
          <w:rFonts w:ascii="Arial" w:hAnsi="Arial" w:cs="Arial"/>
          <w:color w:val="auto"/>
          <w:sz w:val="18"/>
          <w:szCs w:val="18"/>
        </w:rPr>
        <w:t>dokumentację projektową podstawową z naniesionymi zmianami oraz dodatkową, jeśli została sporządzona w trakcie realizacji umowy,</w:t>
      </w:r>
    </w:p>
    <w:p w:rsidR="006742A2" w:rsidRPr="00540996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540996">
        <w:rPr>
          <w:rFonts w:ascii="Arial" w:hAnsi="Arial" w:cs="Arial"/>
          <w:color w:val="auto"/>
          <w:sz w:val="18"/>
          <w:szCs w:val="18"/>
        </w:rPr>
        <w:t xml:space="preserve">ustalenia technologiczne, </w:t>
      </w:r>
    </w:p>
    <w:p w:rsidR="006742A2" w:rsidRPr="00540996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540996">
        <w:rPr>
          <w:rFonts w:ascii="Arial" w:hAnsi="Arial" w:cs="Arial"/>
          <w:color w:val="auto"/>
          <w:sz w:val="18"/>
          <w:szCs w:val="18"/>
        </w:rPr>
        <w:t xml:space="preserve">wyniki pomiarów kontrolnych i badań, </w:t>
      </w:r>
    </w:p>
    <w:p w:rsidR="006742A2" w:rsidRPr="00540996" w:rsidRDefault="006742A2" w:rsidP="00743389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540996">
        <w:rPr>
          <w:rFonts w:ascii="Arial" w:hAnsi="Arial" w:cs="Arial"/>
          <w:color w:val="auto"/>
          <w:sz w:val="18"/>
          <w:szCs w:val="18"/>
        </w:rPr>
        <w:t xml:space="preserve">deklaracje zgodności lub certyfikaty zgodności wbudowanych materiałów. </w:t>
      </w:r>
    </w:p>
    <w:p w:rsidR="006742A2" w:rsidRPr="00174FB2" w:rsidRDefault="006742A2" w:rsidP="00071C08">
      <w:pPr>
        <w:pStyle w:val="Default"/>
        <w:tabs>
          <w:tab w:val="left" w:pos="1870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 xml:space="preserve">W przypadku, gdy wg komisji roboty pod względem przygotowania dokumentacyjnego nie będą gotowe do odbioru </w:t>
      </w:r>
      <w:r>
        <w:rPr>
          <w:rFonts w:ascii="Arial" w:hAnsi="Arial" w:cs="Arial"/>
          <w:color w:val="auto"/>
          <w:sz w:val="20"/>
          <w:szCs w:val="20"/>
        </w:rPr>
        <w:t>końcowego</w:t>
      </w:r>
      <w:r w:rsidRPr="00174FB2">
        <w:rPr>
          <w:rFonts w:ascii="Arial" w:hAnsi="Arial" w:cs="Arial"/>
          <w:color w:val="auto"/>
          <w:sz w:val="20"/>
          <w:szCs w:val="20"/>
        </w:rPr>
        <w:t xml:space="preserve">, komisja w porozumieniu z Wykonawcą wyznaczy ponowny termin odbioru </w:t>
      </w:r>
      <w:r>
        <w:rPr>
          <w:rFonts w:ascii="Arial" w:hAnsi="Arial" w:cs="Arial"/>
          <w:color w:val="auto"/>
          <w:sz w:val="20"/>
          <w:szCs w:val="20"/>
        </w:rPr>
        <w:t xml:space="preserve">końcowego </w:t>
      </w:r>
      <w:r w:rsidRPr="00174FB2">
        <w:rPr>
          <w:rFonts w:ascii="Arial" w:hAnsi="Arial" w:cs="Arial"/>
          <w:color w:val="auto"/>
          <w:sz w:val="20"/>
          <w:szCs w:val="20"/>
        </w:rPr>
        <w:t xml:space="preserve">robót. Wszystkie zarządzone przez komisję roboty poprawkowe lub uzupełniające będą zestawione wg wzoru ustalonego przez Zamawiającego. Terminy wykonania robót poprawkowych i robót uzupełniających wyznaczy komisja. </w:t>
      </w:r>
    </w:p>
    <w:p w:rsidR="006742A2" w:rsidRPr="00174FB2" w:rsidRDefault="006742A2" w:rsidP="00071C08">
      <w:pPr>
        <w:pStyle w:val="Default"/>
        <w:jc w:val="both"/>
        <w:rPr>
          <w:rFonts w:ascii="Arial" w:hAnsi="Arial" w:cs="Arial"/>
          <w:color w:val="auto"/>
          <w:sz w:val="20"/>
          <w:szCs w:val="20"/>
          <w:shd w:val="clear" w:color="auto" w:fill="C0C0C0"/>
        </w:rPr>
      </w:pPr>
    </w:p>
    <w:p w:rsidR="006742A2" w:rsidRPr="00174FB2" w:rsidRDefault="006742A2" w:rsidP="00D56731">
      <w:pPr>
        <w:pStyle w:val="Nagwek3"/>
        <w:rPr>
          <w:sz w:val="20"/>
        </w:rPr>
      </w:pPr>
      <w:bookmarkStart w:id="10" w:name="_Toc263747658"/>
      <w:r w:rsidRPr="00174FB2">
        <w:rPr>
          <w:sz w:val="20"/>
        </w:rPr>
        <w:t xml:space="preserve">Wymagania dotyczące szkolenia </w:t>
      </w:r>
      <w:bookmarkEnd w:id="10"/>
      <w:r>
        <w:rPr>
          <w:sz w:val="20"/>
        </w:rPr>
        <w:t>użytkowników instalacji</w:t>
      </w:r>
    </w:p>
    <w:p w:rsidR="006742A2" w:rsidRPr="00174FB2" w:rsidRDefault="006742A2" w:rsidP="00071C08">
      <w:pPr>
        <w:pStyle w:val="Default"/>
        <w:tabs>
          <w:tab w:val="left" w:pos="1870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74FB2">
        <w:rPr>
          <w:rFonts w:ascii="Arial" w:hAnsi="Arial" w:cs="Arial"/>
          <w:color w:val="auto"/>
          <w:sz w:val="20"/>
          <w:szCs w:val="20"/>
        </w:rPr>
        <w:t xml:space="preserve">Szkolenie </w:t>
      </w:r>
      <w:r>
        <w:rPr>
          <w:rFonts w:ascii="Arial" w:hAnsi="Arial" w:cs="Arial"/>
          <w:color w:val="auto"/>
          <w:sz w:val="20"/>
          <w:szCs w:val="20"/>
        </w:rPr>
        <w:t>użytkowników</w:t>
      </w:r>
      <w:r w:rsidRPr="00174FB2">
        <w:rPr>
          <w:rFonts w:ascii="Arial" w:hAnsi="Arial" w:cs="Arial"/>
          <w:color w:val="auto"/>
          <w:sz w:val="20"/>
          <w:szCs w:val="20"/>
        </w:rPr>
        <w:t xml:space="preserve"> ma na celu zapoznanie </w:t>
      </w:r>
      <w:r>
        <w:rPr>
          <w:rFonts w:ascii="Arial" w:hAnsi="Arial" w:cs="Arial"/>
          <w:color w:val="auto"/>
          <w:sz w:val="20"/>
          <w:szCs w:val="20"/>
        </w:rPr>
        <w:t>osób, które będą użytkować wykonaną instalacje solarną</w:t>
      </w:r>
      <w:r w:rsidRPr="00174FB2">
        <w:rPr>
          <w:rFonts w:ascii="Arial" w:hAnsi="Arial" w:cs="Arial"/>
          <w:color w:val="auto"/>
          <w:sz w:val="20"/>
          <w:szCs w:val="20"/>
        </w:rPr>
        <w:t xml:space="preserve"> z zamontowanymi urządzeniami i instalacjami i przyswojeniem przez nich zasad poprawnej i bezpiecznej eksploatacji i konserwacji. </w:t>
      </w:r>
    </w:p>
    <w:p w:rsidR="006742A2" w:rsidRPr="00174FB2" w:rsidRDefault="006742A2">
      <w:pPr>
        <w:pStyle w:val="Default"/>
        <w:tabs>
          <w:tab w:val="left" w:pos="1870"/>
        </w:tabs>
        <w:spacing w:line="360" w:lineRule="auto"/>
        <w:ind w:left="935"/>
        <w:jc w:val="both"/>
        <w:rPr>
          <w:rFonts w:ascii="Arial" w:hAnsi="Arial" w:cs="Arial"/>
          <w:color w:val="auto"/>
          <w:sz w:val="20"/>
          <w:szCs w:val="20"/>
        </w:rPr>
      </w:pPr>
    </w:p>
    <w:p w:rsidR="006742A2" w:rsidRPr="00174FB2" w:rsidRDefault="006742A2" w:rsidP="00D56731">
      <w:pPr>
        <w:pStyle w:val="Nagwek1"/>
        <w:rPr>
          <w:sz w:val="24"/>
        </w:rPr>
      </w:pPr>
      <w:bookmarkStart w:id="11" w:name="_Toc263747659"/>
      <w:r w:rsidRPr="00174FB2">
        <w:rPr>
          <w:sz w:val="24"/>
        </w:rPr>
        <w:t>II. CZĘŚĆ INFORMACYJNA</w:t>
      </w:r>
      <w:bookmarkEnd w:id="11"/>
      <w:r w:rsidRPr="00174FB2">
        <w:rPr>
          <w:sz w:val="24"/>
        </w:rPr>
        <w:tab/>
      </w:r>
    </w:p>
    <w:p w:rsidR="006742A2" w:rsidRPr="00174FB2" w:rsidRDefault="006742A2" w:rsidP="00D56731">
      <w:pPr>
        <w:pStyle w:val="Nagwek2"/>
        <w:rPr>
          <w:sz w:val="20"/>
        </w:rPr>
      </w:pPr>
      <w:bookmarkStart w:id="12" w:name="_Toc263747660"/>
      <w:r w:rsidRPr="00174FB2">
        <w:rPr>
          <w:sz w:val="20"/>
        </w:rPr>
        <w:t>II. 1 Przepisy prawne i normy związane z projektem i wykonaniem robót budowlanych</w:t>
      </w:r>
      <w:bookmarkEnd w:id="12"/>
      <w:r w:rsidRPr="00174FB2">
        <w:rPr>
          <w:sz w:val="20"/>
        </w:rPr>
        <w:t xml:space="preserve"> </w:t>
      </w:r>
    </w:p>
    <w:p w:rsidR="006742A2" w:rsidRPr="00174FB2" w:rsidRDefault="006742A2">
      <w:pPr>
        <w:pStyle w:val="CM23"/>
        <w:spacing w:after="0" w:line="360" w:lineRule="auto"/>
        <w:ind w:left="374" w:firstLine="561"/>
        <w:jc w:val="both"/>
        <w:rPr>
          <w:rFonts w:cs="Arial"/>
          <w:sz w:val="20"/>
          <w:szCs w:val="20"/>
        </w:rPr>
      </w:pPr>
      <w:r w:rsidRPr="00174FB2">
        <w:rPr>
          <w:rFonts w:cs="Arial"/>
          <w:sz w:val="20"/>
          <w:szCs w:val="20"/>
        </w:rPr>
        <w:t xml:space="preserve">Całość robót powinna być wykonana zgodnie z Polskimi Normami lub odpowiadającymi im normami europejskimi i zgodnie z polskimi warunkami technicznymi wykonania i odbioru robót. Jeśli dla określonych robót nie istnieją odpowiednie Polskie Normy, zastosowanie będą miały uznane i będące w użyciu normy i standardy europejskie (EN). </w:t>
      </w:r>
    </w:p>
    <w:p w:rsidR="00C52807" w:rsidRPr="00540996" w:rsidRDefault="00C52807" w:rsidP="00C52807">
      <w:pPr>
        <w:pStyle w:val="Default"/>
        <w:spacing w:line="360" w:lineRule="auto"/>
        <w:ind w:left="1134"/>
        <w:jc w:val="both"/>
        <w:rPr>
          <w:rFonts w:ascii="Arial" w:hAnsi="Arial" w:cs="Arial"/>
          <w:color w:val="auto"/>
          <w:sz w:val="18"/>
          <w:szCs w:val="18"/>
        </w:rPr>
      </w:pPr>
      <w:r w:rsidRPr="00540996">
        <w:rPr>
          <w:rFonts w:ascii="Arial" w:hAnsi="Arial" w:cs="Arial"/>
          <w:color w:val="auto"/>
          <w:sz w:val="18"/>
          <w:szCs w:val="18"/>
        </w:rPr>
        <w:t xml:space="preserve">Przepisy prawne: </w:t>
      </w:r>
    </w:p>
    <w:p w:rsidR="00C52807" w:rsidRPr="00540996" w:rsidRDefault="00C52807" w:rsidP="00C52807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540996">
        <w:rPr>
          <w:rFonts w:ascii="Arial" w:hAnsi="Arial" w:cs="Arial"/>
          <w:color w:val="auto"/>
          <w:sz w:val="18"/>
          <w:szCs w:val="18"/>
        </w:rPr>
        <w:t>Ustawa z dnia 7 lipca 1994 r. Prawo budowlane (Dz. U z 20</w:t>
      </w:r>
      <w:r>
        <w:rPr>
          <w:rFonts w:ascii="Arial" w:hAnsi="Arial" w:cs="Arial"/>
          <w:color w:val="auto"/>
          <w:sz w:val="18"/>
          <w:szCs w:val="18"/>
        </w:rPr>
        <w:t>1</w:t>
      </w:r>
      <w:r w:rsidRPr="00540996">
        <w:rPr>
          <w:rFonts w:ascii="Arial" w:hAnsi="Arial" w:cs="Arial"/>
          <w:color w:val="auto"/>
          <w:sz w:val="18"/>
          <w:szCs w:val="18"/>
        </w:rPr>
        <w:t xml:space="preserve">3 r. poz. </w:t>
      </w:r>
      <w:r>
        <w:rPr>
          <w:rFonts w:ascii="Arial" w:hAnsi="Arial" w:cs="Arial"/>
          <w:color w:val="auto"/>
          <w:sz w:val="18"/>
          <w:szCs w:val="18"/>
        </w:rPr>
        <w:t>1409</w:t>
      </w:r>
      <w:r w:rsidRPr="00540996">
        <w:rPr>
          <w:rFonts w:ascii="Arial" w:hAnsi="Arial" w:cs="Arial"/>
          <w:color w:val="auto"/>
          <w:sz w:val="18"/>
          <w:szCs w:val="18"/>
        </w:rPr>
        <w:t xml:space="preserve"> z późn. zm.) </w:t>
      </w:r>
    </w:p>
    <w:p w:rsidR="00C52807" w:rsidRPr="00540996" w:rsidRDefault="00C52807" w:rsidP="00C52807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540996">
        <w:rPr>
          <w:rFonts w:ascii="Arial" w:hAnsi="Arial" w:cs="Arial"/>
          <w:color w:val="auto"/>
          <w:sz w:val="18"/>
          <w:szCs w:val="18"/>
        </w:rPr>
        <w:t xml:space="preserve">Rozporządzenie Ministra Infrastruktury z dnia 12 kwietnia 2002 r. w sprawie warunków technicznych jakim powinny odpowiadać budynki i ich usytuowanie (Dz. U. z 2002 r. nr 75, poz. 690 z późn. zm.) </w:t>
      </w:r>
    </w:p>
    <w:p w:rsidR="00C52807" w:rsidRPr="00540996" w:rsidRDefault="00C52807" w:rsidP="00C52807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540996">
        <w:rPr>
          <w:rFonts w:ascii="Arial" w:hAnsi="Arial" w:cs="Arial"/>
          <w:color w:val="auto"/>
          <w:sz w:val="18"/>
          <w:szCs w:val="18"/>
        </w:rPr>
        <w:t>Ustawa z dnia 10 kwietnia 1997 r. Prawo energetyczne (Dz. U 20</w:t>
      </w:r>
      <w:r>
        <w:rPr>
          <w:rFonts w:ascii="Arial" w:hAnsi="Arial" w:cs="Arial"/>
          <w:color w:val="auto"/>
          <w:sz w:val="18"/>
          <w:szCs w:val="18"/>
        </w:rPr>
        <w:t>12</w:t>
      </w:r>
      <w:r w:rsidRPr="00540996">
        <w:rPr>
          <w:rFonts w:ascii="Arial" w:hAnsi="Arial" w:cs="Arial"/>
          <w:color w:val="auto"/>
          <w:sz w:val="18"/>
          <w:szCs w:val="18"/>
        </w:rPr>
        <w:t xml:space="preserve"> poz. 10</w:t>
      </w:r>
      <w:r>
        <w:rPr>
          <w:rFonts w:ascii="Arial" w:hAnsi="Arial" w:cs="Arial"/>
          <w:color w:val="auto"/>
          <w:sz w:val="18"/>
          <w:szCs w:val="18"/>
        </w:rPr>
        <w:t>59</w:t>
      </w:r>
      <w:r w:rsidRPr="00540996">
        <w:rPr>
          <w:rFonts w:ascii="Arial" w:hAnsi="Arial" w:cs="Arial"/>
          <w:color w:val="auto"/>
          <w:sz w:val="18"/>
          <w:szCs w:val="18"/>
        </w:rPr>
        <w:t xml:space="preserve"> z późn. zm.) </w:t>
      </w:r>
    </w:p>
    <w:p w:rsidR="00C52807" w:rsidRPr="00540996" w:rsidRDefault="00C52807" w:rsidP="00C52807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540996">
        <w:rPr>
          <w:rFonts w:ascii="Arial" w:hAnsi="Arial" w:cs="Arial"/>
          <w:color w:val="auto"/>
          <w:sz w:val="18"/>
          <w:szCs w:val="18"/>
        </w:rPr>
        <w:t xml:space="preserve">Rozporządzenia Ministra </w:t>
      </w:r>
      <w:r>
        <w:rPr>
          <w:rFonts w:ascii="Arial" w:hAnsi="Arial" w:cs="Arial"/>
          <w:color w:val="auto"/>
          <w:sz w:val="18"/>
          <w:szCs w:val="18"/>
        </w:rPr>
        <w:t>Transportu, Budownictwa i Gospodarki Morskiej</w:t>
      </w:r>
      <w:r w:rsidRPr="00540996">
        <w:rPr>
          <w:rFonts w:ascii="Arial" w:hAnsi="Arial" w:cs="Arial"/>
          <w:color w:val="auto"/>
          <w:sz w:val="18"/>
          <w:szCs w:val="18"/>
        </w:rPr>
        <w:t xml:space="preserve"> z dnia </w:t>
      </w:r>
      <w:r>
        <w:rPr>
          <w:rFonts w:ascii="Arial" w:hAnsi="Arial" w:cs="Arial"/>
          <w:color w:val="auto"/>
          <w:sz w:val="18"/>
          <w:szCs w:val="18"/>
        </w:rPr>
        <w:t>25</w:t>
      </w:r>
      <w:r w:rsidRPr="00540996">
        <w:rPr>
          <w:rFonts w:ascii="Arial" w:hAnsi="Arial" w:cs="Arial"/>
          <w:color w:val="auto"/>
          <w:sz w:val="18"/>
          <w:szCs w:val="18"/>
        </w:rPr>
        <w:t xml:space="preserve"> </w:t>
      </w:r>
      <w:r>
        <w:rPr>
          <w:rFonts w:ascii="Arial" w:hAnsi="Arial" w:cs="Arial"/>
          <w:color w:val="auto"/>
          <w:sz w:val="18"/>
          <w:szCs w:val="18"/>
        </w:rPr>
        <w:t>kwietnia</w:t>
      </w:r>
      <w:r w:rsidRPr="00540996">
        <w:rPr>
          <w:rFonts w:ascii="Arial" w:hAnsi="Arial" w:cs="Arial"/>
          <w:color w:val="auto"/>
          <w:sz w:val="18"/>
          <w:szCs w:val="18"/>
        </w:rPr>
        <w:t xml:space="preserve"> 20</w:t>
      </w:r>
      <w:r>
        <w:rPr>
          <w:rFonts w:ascii="Arial" w:hAnsi="Arial" w:cs="Arial"/>
          <w:color w:val="auto"/>
          <w:sz w:val="18"/>
          <w:szCs w:val="18"/>
        </w:rPr>
        <w:t>12</w:t>
      </w:r>
      <w:r w:rsidRPr="00540996">
        <w:rPr>
          <w:rFonts w:ascii="Arial" w:hAnsi="Arial" w:cs="Arial"/>
          <w:color w:val="auto"/>
          <w:sz w:val="18"/>
          <w:szCs w:val="18"/>
        </w:rPr>
        <w:t xml:space="preserve"> r. w sprawie szczegółowego zakresu i formy projektu budowlanego (Dz. U. z 20</w:t>
      </w:r>
      <w:r>
        <w:rPr>
          <w:rFonts w:ascii="Arial" w:hAnsi="Arial" w:cs="Arial"/>
          <w:color w:val="auto"/>
          <w:sz w:val="18"/>
          <w:szCs w:val="18"/>
        </w:rPr>
        <w:t>12</w:t>
      </w:r>
      <w:r w:rsidRPr="00540996">
        <w:rPr>
          <w:rFonts w:ascii="Arial" w:hAnsi="Arial" w:cs="Arial"/>
          <w:color w:val="auto"/>
          <w:sz w:val="18"/>
          <w:szCs w:val="18"/>
        </w:rPr>
        <w:t xml:space="preserve"> r. poz. </w:t>
      </w:r>
      <w:r>
        <w:rPr>
          <w:rFonts w:ascii="Arial" w:hAnsi="Arial" w:cs="Arial"/>
          <w:color w:val="auto"/>
          <w:sz w:val="18"/>
          <w:szCs w:val="18"/>
        </w:rPr>
        <w:t>462, z późn. zm.</w:t>
      </w:r>
      <w:r w:rsidRPr="00540996">
        <w:rPr>
          <w:rFonts w:ascii="Arial" w:hAnsi="Arial" w:cs="Arial"/>
          <w:color w:val="auto"/>
          <w:sz w:val="18"/>
          <w:szCs w:val="18"/>
        </w:rPr>
        <w:t xml:space="preserve">) </w:t>
      </w:r>
    </w:p>
    <w:p w:rsidR="00C52807" w:rsidRPr="00540996" w:rsidRDefault="00C52807" w:rsidP="00C52807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540996">
        <w:rPr>
          <w:rFonts w:ascii="Arial" w:hAnsi="Arial" w:cs="Arial"/>
          <w:color w:val="auto"/>
          <w:sz w:val="18"/>
          <w:szCs w:val="18"/>
        </w:rPr>
        <w:t xml:space="preserve">Rozporządzenia Ministra </w:t>
      </w:r>
      <w:r>
        <w:rPr>
          <w:rFonts w:ascii="Arial" w:hAnsi="Arial" w:cs="Arial"/>
          <w:color w:val="auto"/>
          <w:sz w:val="18"/>
          <w:szCs w:val="18"/>
        </w:rPr>
        <w:t>Transportu, Budownictwa i Gospodarki Morskiej</w:t>
      </w:r>
      <w:r w:rsidRPr="00540996">
        <w:rPr>
          <w:rFonts w:ascii="Arial" w:hAnsi="Arial" w:cs="Arial"/>
          <w:color w:val="auto"/>
          <w:sz w:val="18"/>
          <w:szCs w:val="18"/>
        </w:rPr>
        <w:t xml:space="preserve"> z dnia 2 września 2004 r. w sprawie szczegółowego zakresu i formy dokumentacji projektowej, specyfikacji technicznych wykonania i </w:t>
      </w:r>
      <w:r w:rsidRPr="00540996">
        <w:rPr>
          <w:rFonts w:ascii="Arial" w:hAnsi="Arial" w:cs="Arial"/>
          <w:color w:val="auto"/>
          <w:sz w:val="18"/>
          <w:szCs w:val="18"/>
        </w:rPr>
        <w:lastRenderedPageBreak/>
        <w:t>odbioru robót budowlanych oraz programu funkcjonalno - użytkowego. (Dz. U. z 20</w:t>
      </w:r>
      <w:r>
        <w:rPr>
          <w:rFonts w:ascii="Arial" w:hAnsi="Arial" w:cs="Arial"/>
          <w:color w:val="auto"/>
          <w:sz w:val="18"/>
          <w:szCs w:val="18"/>
        </w:rPr>
        <w:t>13</w:t>
      </w:r>
      <w:r w:rsidRPr="00540996">
        <w:rPr>
          <w:rFonts w:ascii="Arial" w:hAnsi="Arial" w:cs="Arial"/>
          <w:color w:val="auto"/>
          <w:sz w:val="18"/>
          <w:szCs w:val="18"/>
        </w:rPr>
        <w:t xml:space="preserve"> r. poz. </w:t>
      </w:r>
      <w:r>
        <w:rPr>
          <w:rFonts w:ascii="Arial" w:hAnsi="Arial" w:cs="Arial"/>
          <w:color w:val="auto"/>
          <w:sz w:val="18"/>
          <w:szCs w:val="18"/>
        </w:rPr>
        <w:t>1129</w:t>
      </w:r>
      <w:r w:rsidRPr="00540996">
        <w:rPr>
          <w:rFonts w:ascii="Arial" w:hAnsi="Arial" w:cs="Arial"/>
          <w:color w:val="auto"/>
          <w:sz w:val="18"/>
          <w:szCs w:val="18"/>
        </w:rPr>
        <w:t xml:space="preserve"> z późn. zm.)</w:t>
      </w:r>
    </w:p>
    <w:p w:rsidR="00C52807" w:rsidRPr="00E3572F" w:rsidRDefault="00C52807" w:rsidP="00C52807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540996">
        <w:rPr>
          <w:rFonts w:ascii="Arial" w:hAnsi="Arial" w:cs="Arial"/>
          <w:color w:val="auto"/>
          <w:sz w:val="18"/>
          <w:szCs w:val="18"/>
        </w:rPr>
        <w:t>Rozporządzenie Ministra Pracy i Polityki Socjalnej z dnia 26 września 1997 r. w sprawie ogólnych przepisów bezpieczeństwa i higieny pracy</w:t>
      </w:r>
      <w:r>
        <w:rPr>
          <w:rFonts w:ascii="Arial" w:hAnsi="Arial" w:cs="Arial"/>
          <w:color w:val="auto"/>
          <w:sz w:val="18"/>
          <w:szCs w:val="18"/>
        </w:rPr>
        <w:t xml:space="preserve"> </w:t>
      </w:r>
      <w:r w:rsidRPr="00540996">
        <w:rPr>
          <w:rFonts w:ascii="Arial" w:hAnsi="Arial" w:cs="Arial"/>
          <w:color w:val="auto"/>
          <w:sz w:val="18"/>
          <w:szCs w:val="18"/>
        </w:rPr>
        <w:t xml:space="preserve">(Dz. U. z </w:t>
      </w:r>
      <w:r>
        <w:rPr>
          <w:rFonts w:ascii="Arial" w:hAnsi="Arial" w:cs="Arial"/>
          <w:color w:val="auto"/>
          <w:sz w:val="18"/>
          <w:szCs w:val="18"/>
        </w:rPr>
        <w:t>2003</w:t>
      </w:r>
      <w:r w:rsidRPr="00540996">
        <w:rPr>
          <w:rFonts w:ascii="Arial" w:hAnsi="Arial" w:cs="Arial"/>
          <w:color w:val="auto"/>
          <w:sz w:val="18"/>
          <w:szCs w:val="18"/>
        </w:rPr>
        <w:t xml:space="preserve"> r.</w:t>
      </w:r>
      <w:r>
        <w:rPr>
          <w:rFonts w:ascii="Arial" w:hAnsi="Arial" w:cs="Arial"/>
          <w:color w:val="auto"/>
          <w:sz w:val="18"/>
          <w:szCs w:val="18"/>
        </w:rPr>
        <w:t xml:space="preserve"> nr 169</w:t>
      </w:r>
      <w:r w:rsidRPr="00540996">
        <w:rPr>
          <w:rFonts w:ascii="Arial" w:hAnsi="Arial" w:cs="Arial"/>
          <w:color w:val="auto"/>
          <w:sz w:val="18"/>
          <w:szCs w:val="18"/>
        </w:rPr>
        <w:t xml:space="preserve"> poz. </w:t>
      </w:r>
      <w:r>
        <w:rPr>
          <w:rFonts w:ascii="Arial" w:hAnsi="Arial" w:cs="Arial"/>
          <w:color w:val="auto"/>
          <w:sz w:val="18"/>
          <w:szCs w:val="18"/>
        </w:rPr>
        <w:t>1650</w:t>
      </w:r>
      <w:r w:rsidRPr="00540996">
        <w:rPr>
          <w:rFonts w:ascii="Arial" w:hAnsi="Arial" w:cs="Arial"/>
          <w:color w:val="auto"/>
          <w:sz w:val="18"/>
          <w:szCs w:val="18"/>
        </w:rPr>
        <w:t xml:space="preserve"> z późn. zm.)</w:t>
      </w:r>
    </w:p>
    <w:p w:rsidR="00C52807" w:rsidRPr="00540996" w:rsidRDefault="00C52807" w:rsidP="00C52807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540996">
        <w:rPr>
          <w:rFonts w:ascii="Arial" w:hAnsi="Arial" w:cs="Arial"/>
          <w:color w:val="auto"/>
          <w:sz w:val="18"/>
          <w:szCs w:val="18"/>
        </w:rPr>
        <w:t>PN-B-02414:1999 Ogrzewnictwo i ciepłownictwo. Zabezpieczenie instalacji ogrzewań wodnych systemu zamkniętego z naczyniami wzbiorczymi przeponowymi. Wymagania</w:t>
      </w:r>
    </w:p>
    <w:p w:rsidR="00C52807" w:rsidRPr="00540996" w:rsidRDefault="00C52807" w:rsidP="00C52807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540996">
        <w:rPr>
          <w:rFonts w:ascii="Arial" w:hAnsi="Arial" w:cs="Arial"/>
          <w:color w:val="auto"/>
          <w:sz w:val="18"/>
          <w:szCs w:val="18"/>
        </w:rPr>
        <w:t>PN-B-02420:1991 Ogrzewnictwo. Odpowietrzanie instalacji ogrzewań wodnych. Wymagania</w:t>
      </w:r>
    </w:p>
    <w:p w:rsidR="00C52807" w:rsidRPr="00540996" w:rsidRDefault="00C52807" w:rsidP="00C52807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540996">
        <w:rPr>
          <w:rFonts w:ascii="Arial" w:hAnsi="Arial" w:cs="Arial"/>
          <w:color w:val="auto"/>
          <w:sz w:val="18"/>
          <w:szCs w:val="18"/>
        </w:rPr>
        <w:t>PN-B-02421.2000 Ogrzewnictwo i ciepłownictwo. Izolacja cieplna przewodów, armatury i urządzeń. Wymagania i badania przy odbiorze</w:t>
      </w:r>
    </w:p>
    <w:p w:rsidR="00C52807" w:rsidRPr="00540996" w:rsidRDefault="00C52807" w:rsidP="00C52807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540996">
        <w:rPr>
          <w:rFonts w:ascii="Arial" w:hAnsi="Arial" w:cs="Arial"/>
          <w:color w:val="auto"/>
          <w:sz w:val="18"/>
          <w:szCs w:val="18"/>
        </w:rPr>
        <w:t>PN-N-01270.01:1970 Wytyczne znakowania rurociągów. Postanowienia ogólne</w:t>
      </w:r>
    </w:p>
    <w:p w:rsidR="00C52807" w:rsidRPr="00540996" w:rsidRDefault="00C52807" w:rsidP="00C52807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540996">
        <w:rPr>
          <w:rFonts w:ascii="Arial" w:hAnsi="Arial" w:cs="Arial"/>
          <w:color w:val="auto"/>
          <w:sz w:val="18"/>
          <w:szCs w:val="18"/>
        </w:rPr>
        <w:t>PN-N-01270.03:1970 Wytyczne znakowania rurociągów. Kod barw rozpoznawczych dla przesyłanych czynników</w:t>
      </w:r>
    </w:p>
    <w:p w:rsidR="00C52807" w:rsidRDefault="00C52807" w:rsidP="00C52807">
      <w:pPr>
        <w:pStyle w:val="Default"/>
        <w:numPr>
          <w:ilvl w:val="0"/>
          <w:numId w:val="16"/>
        </w:numPr>
        <w:tabs>
          <w:tab w:val="clear" w:pos="474"/>
        </w:tabs>
        <w:spacing w:line="360" w:lineRule="auto"/>
        <w:ind w:left="1134" w:hanging="286"/>
        <w:jc w:val="both"/>
        <w:rPr>
          <w:rFonts w:ascii="Arial" w:hAnsi="Arial" w:cs="Arial"/>
          <w:color w:val="auto"/>
          <w:sz w:val="18"/>
          <w:szCs w:val="18"/>
        </w:rPr>
      </w:pPr>
      <w:r w:rsidRPr="00540996">
        <w:rPr>
          <w:rFonts w:ascii="Arial" w:hAnsi="Arial" w:cs="Arial"/>
          <w:color w:val="auto"/>
          <w:sz w:val="18"/>
          <w:szCs w:val="18"/>
        </w:rPr>
        <w:t>WTWiO Roboty budowlano-montażowe. Tom II. Instalacje sanitarne i przemysłowe.</w:t>
      </w:r>
    </w:p>
    <w:p w:rsidR="006742A2" w:rsidRDefault="006742A2" w:rsidP="00360A9A">
      <w:pPr>
        <w:pStyle w:val="Default"/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360A9A">
        <w:rPr>
          <w:rFonts w:ascii="Arial" w:hAnsi="Arial" w:cs="Arial"/>
          <w:b/>
          <w:color w:val="auto"/>
          <w:sz w:val="20"/>
          <w:szCs w:val="20"/>
        </w:rPr>
        <w:t>III. Czę</w:t>
      </w:r>
      <w:r>
        <w:rPr>
          <w:rFonts w:ascii="Arial" w:hAnsi="Arial" w:cs="Arial"/>
          <w:b/>
          <w:color w:val="auto"/>
          <w:sz w:val="20"/>
          <w:szCs w:val="20"/>
        </w:rPr>
        <w:t>ść</w:t>
      </w:r>
      <w:r w:rsidRPr="00360A9A">
        <w:rPr>
          <w:rFonts w:ascii="Arial" w:hAnsi="Arial" w:cs="Arial"/>
          <w:b/>
          <w:color w:val="auto"/>
          <w:sz w:val="20"/>
          <w:szCs w:val="20"/>
        </w:rPr>
        <w:t xml:space="preserve"> dotycząca wymagań odnośnie uzysku energetycznego</w:t>
      </w:r>
      <w:r>
        <w:rPr>
          <w:rFonts w:ascii="Arial" w:hAnsi="Arial" w:cs="Arial"/>
          <w:b/>
          <w:color w:val="auto"/>
          <w:sz w:val="20"/>
          <w:szCs w:val="20"/>
        </w:rPr>
        <w:t>.</w:t>
      </w:r>
    </w:p>
    <w:p w:rsidR="006742A2" w:rsidRPr="00927018" w:rsidRDefault="006742A2" w:rsidP="00360A9A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927018">
        <w:rPr>
          <w:rFonts w:ascii="Arial" w:hAnsi="Arial" w:cs="Arial"/>
          <w:color w:val="auto"/>
          <w:sz w:val="20"/>
          <w:szCs w:val="20"/>
        </w:rPr>
        <w:t xml:space="preserve">Uzyski </w:t>
      </w:r>
      <w:r>
        <w:rPr>
          <w:rFonts w:ascii="Arial" w:hAnsi="Arial" w:cs="Arial"/>
          <w:color w:val="auto"/>
          <w:sz w:val="20"/>
          <w:szCs w:val="20"/>
        </w:rPr>
        <w:t>energetyczne przedstawionych zestawów należy potwierdzić poprzez wykonanie symulacji za pomocą programu komputerowego T*sol, GetSolar, lub równoważnego. Przedstawione symulacje powinny zawierać wyniki: zysku solarnego, oszczędności energii, oszczędności paliwa, ograniczenia wartości C0</w:t>
      </w:r>
      <w:r w:rsidRPr="00360A9A">
        <w:rPr>
          <w:rFonts w:ascii="Arial" w:hAnsi="Arial" w:cs="Arial"/>
          <w:color w:val="auto"/>
          <w:sz w:val="20"/>
          <w:szCs w:val="20"/>
          <w:vertAlign w:val="subscript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2444"/>
        <w:gridCol w:w="2444"/>
        <w:gridCol w:w="2445"/>
      </w:tblGrid>
      <w:tr w:rsidR="006742A2" w:rsidTr="007A049A">
        <w:tc>
          <w:tcPr>
            <w:tcW w:w="2444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Instalacja przewidziana dla:</w:t>
            </w:r>
          </w:p>
        </w:tc>
        <w:tc>
          <w:tcPr>
            <w:tcW w:w="2444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1-3 osób</w:t>
            </w:r>
          </w:p>
        </w:tc>
        <w:tc>
          <w:tcPr>
            <w:tcW w:w="2444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4- 5 osób</w:t>
            </w:r>
          </w:p>
        </w:tc>
        <w:tc>
          <w:tcPr>
            <w:tcW w:w="2445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6 – 8 osób</w:t>
            </w:r>
          </w:p>
        </w:tc>
      </w:tr>
      <w:tr w:rsidR="006742A2" w:rsidTr="007A049A">
        <w:tc>
          <w:tcPr>
            <w:tcW w:w="2444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zysk solarny, kWh/rok:</w:t>
            </w:r>
          </w:p>
        </w:tc>
        <w:tc>
          <w:tcPr>
            <w:tcW w:w="2444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1771</w:t>
            </w:r>
          </w:p>
        </w:tc>
        <w:tc>
          <w:tcPr>
            <w:tcW w:w="2444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2227</w:t>
            </w:r>
          </w:p>
        </w:tc>
        <w:tc>
          <w:tcPr>
            <w:tcW w:w="2445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2641</w:t>
            </w:r>
          </w:p>
        </w:tc>
      </w:tr>
      <w:tr w:rsidR="006742A2" w:rsidTr="007A049A">
        <w:tc>
          <w:tcPr>
            <w:tcW w:w="2444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oszczędność energii, kWh/rok</w:t>
            </w:r>
          </w:p>
        </w:tc>
        <w:tc>
          <w:tcPr>
            <w:tcW w:w="2444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2469</w:t>
            </w:r>
          </w:p>
        </w:tc>
        <w:tc>
          <w:tcPr>
            <w:tcW w:w="2444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3115</w:t>
            </w:r>
          </w:p>
        </w:tc>
        <w:tc>
          <w:tcPr>
            <w:tcW w:w="2445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3704</w:t>
            </w:r>
          </w:p>
        </w:tc>
      </w:tr>
      <w:tr w:rsidR="006742A2" w:rsidTr="007A049A">
        <w:tc>
          <w:tcPr>
            <w:tcW w:w="2444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oszczędność węgla, kg/rok</w:t>
            </w:r>
          </w:p>
        </w:tc>
        <w:tc>
          <w:tcPr>
            <w:tcW w:w="2444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343</w:t>
            </w:r>
          </w:p>
        </w:tc>
        <w:tc>
          <w:tcPr>
            <w:tcW w:w="2444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433</w:t>
            </w:r>
          </w:p>
        </w:tc>
        <w:tc>
          <w:tcPr>
            <w:tcW w:w="2445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514</w:t>
            </w:r>
          </w:p>
        </w:tc>
      </w:tr>
      <w:tr w:rsidR="006742A2" w:rsidTr="007A049A">
        <w:tc>
          <w:tcPr>
            <w:tcW w:w="2444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Redukcja emisji C0</w:t>
            </w:r>
            <w:r w:rsidRPr="007A049A">
              <w:rPr>
                <w:rFonts w:ascii="Arial" w:hAnsi="Arial" w:cs="Arial"/>
                <w:color w:val="auto"/>
                <w:sz w:val="20"/>
                <w:szCs w:val="20"/>
                <w:vertAlign w:val="subscript"/>
              </w:rPr>
              <w:t>2</w:t>
            </w: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, kg/rok</w:t>
            </w:r>
          </w:p>
        </w:tc>
        <w:tc>
          <w:tcPr>
            <w:tcW w:w="2444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754</w:t>
            </w:r>
          </w:p>
        </w:tc>
        <w:tc>
          <w:tcPr>
            <w:tcW w:w="2444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952</w:t>
            </w:r>
          </w:p>
        </w:tc>
        <w:tc>
          <w:tcPr>
            <w:tcW w:w="2445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1132</w:t>
            </w:r>
          </w:p>
        </w:tc>
      </w:tr>
    </w:tbl>
    <w:p w:rsidR="006742A2" w:rsidRPr="00360A9A" w:rsidRDefault="006742A2" w:rsidP="00360A9A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8"/>
        <w:gridCol w:w="4889"/>
      </w:tblGrid>
      <w:tr w:rsidR="006742A2" w:rsidTr="007A049A">
        <w:tc>
          <w:tcPr>
            <w:tcW w:w="4888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Wyszczególnienie ogólnego efektu</w:t>
            </w:r>
          </w:p>
        </w:tc>
        <w:tc>
          <w:tcPr>
            <w:tcW w:w="488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wartość efektu</w:t>
            </w:r>
          </w:p>
        </w:tc>
      </w:tr>
      <w:tr w:rsidR="006742A2" w:rsidTr="007A049A">
        <w:tc>
          <w:tcPr>
            <w:tcW w:w="4888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moc zainstalowana źródeł energii odnawialnej (OZE), MW</w:t>
            </w:r>
          </w:p>
        </w:tc>
        <w:tc>
          <w:tcPr>
            <w:tcW w:w="488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0,553</w:t>
            </w:r>
          </w:p>
        </w:tc>
      </w:tr>
      <w:tr w:rsidR="006742A2" w:rsidTr="007A049A">
        <w:tc>
          <w:tcPr>
            <w:tcW w:w="4888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Ilość wyprodukowanej energii cieplnej, MWh/rok</w:t>
            </w:r>
          </w:p>
        </w:tc>
        <w:tc>
          <w:tcPr>
            <w:tcW w:w="488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327,4</w:t>
            </w:r>
          </w:p>
        </w:tc>
      </w:tr>
      <w:tr w:rsidR="006742A2" w:rsidTr="007A049A">
        <w:tc>
          <w:tcPr>
            <w:tcW w:w="4888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Całkowite zmniejszenie zużycia energii w MWh/rok</w:t>
            </w:r>
          </w:p>
        </w:tc>
        <w:tc>
          <w:tcPr>
            <w:tcW w:w="488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457,9</w:t>
            </w:r>
          </w:p>
        </w:tc>
      </w:tr>
      <w:tr w:rsidR="006742A2" w:rsidTr="007A049A">
        <w:tc>
          <w:tcPr>
            <w:tcW w:w="4888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Całkowita emisja uniknięta w C0</w:t>
            </w:r>
            <w:r w:rsidRPr="007A049A">
              <w:rPr>
                <w:rFonts w:ascii="Arial" w:hAnsi="Arial" w:cs="Arial"/>
                <w:color w:val="auto"/>
                <w:sz w:val="20"/>
                <w:szCs w:val="20"/>
                <w:vertAlign w:val="subscript"/>
              </w:rPr>
              <w:t xml:space="preserve">2 </w:t>
            </w: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dla węgla, ton/rok</w:t>
            </w:r>
          </w:p>
        </w:tc>
        <w:tc>
          <w:tcPr>
            <w:tcW w:w="488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139,6</w:t>
            </w:r>
          </w:p>
        </w:tc>
      </w:tr>
    </w:tbl>
    <w:p w:rsidR="006742A2" w:rsidRDefault="006742A2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6742A2" w:rsidRDefault="006742A2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Efekt ekologiczny należy wykazać, dołączając do ofert protokół z symulacji solarnej wykonanej w programie T*Sol, GetSolar lub w programie równoważnym, przyjmując dane klimatyczne jak dla lokalizacji Białystok. Parametry kolektora identyczne jak w certyfikacie Solar Keymark lub równoważnym.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9"/>
        <w:gridCol w:w="1629"/>
        <w:gridCol w:w="1629"/>
        <w:gridCol w:w="1630"/>
        <w:gridCol w:w="1630"/>
        <w:gridCol w:w="1630"/>
      </w:tblGrid>
      <w:tr w:rsidR="006742A2" w:rsidTr="007A049A"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Miesiąc</w:t>
            </w:r>
          </w:p>
        </w:tc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kWh/m</w:t>
            </w:r>
            <w:r w:rsidRPr="007A049A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2</w:t>
            </w: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/d</w:t>
            </w:r>
          </w:p>
        </w:tc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ºC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Miesiąc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kWh/m</w:t>
            </w:r>
            <w:r w:rsidRPr="007A049A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2</w:t>
            </w: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/d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ºC</w:t>
            </w:r>
          </w:p>
        </w:tc>
      </w:tr>
      <w:tr w:rsidR="006742A2" w:rsidTr="007A049A"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styczeń</w:t>
            </w:r>
          </w:p>
        </w:tc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0,92</w:t>
            </w:r>
          </w:p>
        </w:tc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-2,5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lipiec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4,9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18,9</w:t>
            </w:r>
          </w:p>
        </w:tc>
      </w:tr>
      <w:tr w:rsidR="006742A2" w:rsidTr="007A049A"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luty</w:t>
            </w:r>
          </w:p>
        </w:tc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1,62</w:t>
            </w:r>
          </w:p>
        </w:tc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-2,0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sierpień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4,51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18,0</w:t>
            </w:r>
          </w:p>
        </w:tc>
      </w:tr>
      <w:tr w:rsidR="006742A2" w:rsidTr="007A049A"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marzec</w:t>
            </w:r>
          </w:p>
        </w:tc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2,67</w:t>
            </w:r>
          </w:p>
        </w:tc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1,3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wrzesień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2,98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13,1</w:t>
            </w:r>
          </w:p>
        </w:tc>
      </w:tr>
      <w:tr w:rsidR="006742A2" w:rsidTr="007A049A"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kwiecień</w:t>
            </w:r>
          </w:p>
        </w:tc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3,78</w:t>
            </w:r>
          </w:p>
        </w:tc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8,1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październik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1,68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8,0</w:t>
            </w:r>
          </w:p>
        </w:tc>
      </w:tr>
      <w:tr w:rsidR="006742A2" w:rsidTr="007A049A"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maj</w:t>
            </w:r>
          </w:p>
        </w:tc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5,02</w:t>
            </w:r>
          </w:p>
        </w:tc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13,3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listopad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0,95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3,3</w:t>
            </w:r>
          </w:p>
        </w:tc>
      </w:tr>
      <w:tr w:rsidR="006742A2" w:rsidTr="007A049A"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czerwiec</w:t>
            </w:r>
          </w:p>
        </w:tc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4,92</w:t>
            </w:r>
          </w:p>
        </w:tc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15,6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grudzień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0,69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color w:val="auto"/>
                <w:sz w:val="20"/>
                <w:szCs w:val="20"/>
              </w:rPr>
              <w:t>-0,9</w:t>
            </w:r>
          </w:p>
        </w:tc>
      </w:tr>
      <w:tr w:rsidR="006742A2" w:rsidTr="007A049A"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629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b/>
                <w:color w:val="auto"/>
                <w:sz w:val="20"/>
                <w:szCs w:val="20"/>
              </w:rPr>
              <w:t>rok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b/>
                <w:color w:val="auto"/>
                <w:sz w:val="20"/>
                <w:szCs w:val="20"/>
              </w:rPr>
              <w:t>1056,35</w:t>
            </w:r>
          </w:p>
        </w:tc>
        <w:tc>
          <w:tcPr>
            <w:tcW w:w="1630" w:type="dxa"/>
          </w:tcPr>
          <w:p w:rsidR="006742A2" w:rsidRPr="007A049A" w:rsidRDefault="006742A2" w:rsidP="007A049A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7A049A">
              <w:rPr>
                <w:rFonts w:ascii="Arial" w:hAnsi="Arial" w:cs="Arial"/>
                <w:b/>
                <w:color w:val="auto"/>
                <w:sz w:val="20"/>
                <w:szCs w:val="20"/>
              </w:rPr>
              <w:t>7,9</w:t>
            </w:r>
          </w:p>
        </w:tc>
      </w:tr>
    </w:tbl>
    <w:p w:rsidR="006742A2" w:rsidRDefault="006742A2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6742A2" w:rsidRPr="00F86527" w:rsidRDefault="006742A2" w:rsidP="00F86527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</w:rPr>
      </w:pPr>
      <w:r w:rsidRPr="00F86527">
        <w:rPr>
          <w:rFonts w:ascii="Arial" w:hAnsi="Arial" w:cs="Arial"/>
          <w:sz w:val="20"/>
        </w:rPr>
        <w:t xml:space="preserve"> Parametry sytemu:</w:t>
      </w:r>
    </w:p>
    <w:p w:rsidR="006742A2" w:rsidRPr="00F86527" w:rsidRDefault="006742A2" w:rsidP="00F86527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</w:rPr>
      </w:pPr>
      <w:r w:rsidRPr="00F86527">
        <w:rPr>
          <w:rFonts w:ascii="Arial" w:hAnsi="Arial" w:cs="Arial"/>
          <w:sz w:val="20"/>
        </w:rPr>
        <w:t>- typ systemu: ciepła woda</w:t>
      </w:r>
      <w:r>
        <w:rPr>
          <w:rFonts w:ascii="Arial" w:hAnsi="Arial" w:cs="Arial"/>
          <w:sz w:val="20"/>
        </w:rPr>
        <w:t>,</w:t>
      </w:r>
    </w:p>
    <w:p w:rsidR="006742A2" w:rsidRPr="00F86527" w:rsidRDefault="006742A2" w:rsidP="00F86527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</w:rPr>
      </w:pPr>
      <w:r w:rsidRPr="00F86527"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sz w:val="20"/>
        </w:rPr>
        <w:t>z</w:t>
      </w:r>
      <w:r w:rsidRPr="00F86527">
        <w:rPr>
          <w:rFonts w:ascii="Arial" w:hAnsi="Arial" w:cs="Arial"/>
          <w:sz w:val="20"/>
        </w:rPr>
        <w:t>imna woda: 10°C</w:t>
      </w:r>
      <w:r>
        <w:rPr>
          <w:rFonts w:ascii="Arial" w:hAnsi="Arial" w:cs="Arial"/>
          <w:sz w:val="20"/>
        </w:rPr>
        <w:t>,</w:t>
      </w:r>
    </w:p>
    <w:p w:rsidR="006742A2" w:rsidRPr="00F86527" w:rsidRDefault="006742A2" w:rsidP="00F86527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</w:rPr>
      </w:pPr>
      <w:r w:rsidRPr="00F86527"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sz w:val="20"/>
        </w:rPr>
        <w:t>t</w:t>
      </w:r>
      <w:r w:rsidRPr="00F86527">
        <w:rPr>
          <w:rFonts w:ascii="Arial" w:hAnsi="Arial" w:cs="Arial"/>
          <w:sz w:val="20"/>
        </w:rPr>
        <w:t>emperatura cwu / utrzymywana / maksymalna: 55°C / 55°C / 75°C</w:t>
      </w:r>
      <w:r>
        <w:rPr>
          <w:rFonts w:ascii="Arial" w:hAnsi="Arial" w:cs="Arial"/>
          <w:sz w:val="20"/>
        </w:rPr>
        <w:t>,</w:t>
      </w:r>
    </w:p>
    <w:p w:rsidR="006742A2" w:rsidRPr="00F86527" w:rsidRDefault="006742A2" w:rsidP="00F86527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</w:rPr>
      </w:pPr>
      <w:r w:rsidRPr="00F86527"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sz w:val="20"/>
        </w:rPr>
        <w:t>z</w:t>
      </w:r>
      <w:r w:rsidRPr="00F86527">
        <w:rPr>
          <w:rFonts w:ascii="Arial" w:hAnsi="Arial" w:cs="Arial"/>
          <w:sz w:val="20"/>
        </w:rPr>
        <w:t>użycie cwu: 150 l/d (dla 1 – 3 osób), 250 l/d (dla 4 – 5 osób), 400 l/d</w:t>
      </w:r>
    </w:p>
    <w:p w:rsidR="006742A2" w:rsidRPr="00F86527" w:rsidRDefault="006742A2" w:rsidP="00F86527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</w:rPr>
      </w:pPr>
      <w:r w:rsidRPr="00F86527">
        <w:rPr>
          <w:rFonts w:ascii="Arial" w:hAnsi="Arial" w:cs="Arial"/>
          <w:sz w:val="20"/>
        </w:rPr>
        <w:t>(dla 6 – 8 osób)</w:t>
      </w:r>
      <w:r>
        <w:rPr>
          <w:rFonts w:ascii="Arial" w:hAnsi="Arial" w:cs="Arial"/>
          <w:sz w:val="20"/>
        </w:rPr>
        <w:t>,</w:t>
      </w:r>
    </w:p>
    <w:p w:rsidR="006742A2" w:rsidRPr="00F86527" w:rsidRDefault="006742A2" w:rsidP="00F86527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</w:rPr>
      </w:pPr>
      <w:r w:rsidRPr="00F86527"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sz w:val="20"/>
        </w:rPr>
        <w:t>p</w:t>
      </w:r>
      <w:r w:rsidRPr="00F86527">
        <w:rPr>
          <w:rFonts w:ascii="Arial" w:hAnsi="Arial" w:cs="Arial"/>
          <w:sz w:val="20"/>
        </w:rPr>
        <w:t>rzebieg zużycia: Profil normalny (suma dziennego zużycia 100%)</w:t>
      </w:r>
      <w:r>
        <w:rPr>
          <w:rFonts w:ascii="Arial" w:hAnsi="Arial" w:cs="Arial"/>
          <w:sz w:val="20"/>
        </w:rPr>
        <w:t>,</w:t>
      </w:r>
    </w:p>
    <w:p w:rsidR="006742A2" w:rsidRPr="00F86527" w:rsidRDefault="006742A2" w:rsidP="00F86527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</w:rPr>
      </w:pPr>
      <w:r w:rsidRPr="00F86527"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sz w:val="20"/>
        </w:rPr>
        <w:t>i</w:t>
      </w:r>
      <w:r w:rsidRPr="00F86527">
        <w:rPr>
          <w:rFonts w:ascii="Arial" w:hAnsi="Arial" w:cs="Arial"/>
          <w:sz w:val="20"/>
        </w:rPr>
        <w:t>zolacja zasobnika: 0,35 W/m2K</w:t>
      </w:r>
      <w:r>
        <w:rPr>
          <w:rFonts w:ascii="Arial" w:hAnsi="Arial" w:cs="Arial"/>
          <w:sz w:val="20"/>
        </w:rPr>
        <w:t>,</w:t>
      </w:r>
    </w:p>
    <w:p w:rsidR="006742A2" w:rsidRPr="00F86527" w:rsidRDefault="006742A2" w:rsidP="00F86527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</w:rPr>
      </w:pPr>
      <w:r w:rsidRPr="00F86527"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sz w:val="20"/>
        </w:rPr>
        <w:t>ź</w:t>
      </w:r>
      <w:r w:rsidRPr="00F86527">
        <w:rPr>
          <w:rFonts w:ascii="Arial" w:hAnsi="Arial" w:cs="Arial"/>
          <w:sz w:val="20"/>
        </w:rPr>
        <w:t>ródło energii konwencjonalnej: węgiel kamienny (7,2 kWh/kg, 2,2 kg CO2/kg)</w:t>
      </w:r>
      <w:r>
        <w:rPr>
          <w:rFonts w:ascii="Arial" w:hAnsi="Arial" w:cs="Arial"/>
          <w:sz w:val="20"/>
        </w:rPr>
        <w:t>,</w:t>
      </w:r>
    </w:p>
    <w:p w:rsidR="006742A2" w:rsidRDefault="006742A2" w:rsidP="00F86527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</w:rPr>
      </w:pPr>
      <w:r w:rsidRPr="00F86527"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sz w:val="20"/>
        </w:rPr>
        <w:t>s</w:t>
      </w:r>
      <w:r w:rsidRPr="00F86527">
        <w:rPr>
          <w:rFonts w:ascii="Arial" w:hAnsi="Arial" w:cs="Arial"/>
          <w:sz w:val="20"/>
        </w:rPr>
        <w:t>prawność: 85% (w zimie), 75% (wiosną, jesienią), 60% (latem)</w:t>
      </w:r>
      <w:r>
        <w:rPr>
          <w:rFonts w:ascii="Arial" w:hAnsi="Arial" w:cs="Arial"/>
          <w:sz w:val="20"/>
        </w:rPr>
        <w:t>.</w:t>
      </w:r>
    </w:p>
    <w:p w:rsidR="006742A2" w:rsidRPr="00F86527" w:rsidRDefault="006742A2" w:rsidP="00F86527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6742A2" w:rsidRPr="00F86527" w:rsidRDefault="006742A2" w:rsidP="00F86527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</w:rPr>
      </w:pPr>
      <w:r w:rsidRPr="00F86527">
        <w:rPr>
          <w:rFonts w:ascii="Arial" w:hAnsi="Arial" w:cs="Arial"/>
          <w:sz w:val="20"/>
        </w:rPr>
        <w:t>Parametry kolektora:</w:t>
      </w:r>
    </w:p>
    <w:p w:rsidR="006742A2" w:rsidRPr="00F86527" w:rsidRDefault="006742A2" w:rsidP="00F86527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 w:rsidRPr="00F86527">
        <w:rPr>
          <w:rFonts w:ascii="Arial" w:hAnsi="Arial" w:cs="Arial"/>
          <w:b/>
          <w:bCs/>
          <w:sz w:val="20"/>
        </w:rPr>
        <w:t>Dane kolektora identyczne jak w certyfikacie Solar Keymark lub</w:t>
      </w:r>
      <w:r>
        <w:rPr>
          <w:rFonts w:ascii="Arial" w:hAnsi="Arial" w:cs="Arial"/>
          <w:b/>
          <w:bCs/>
          <w:sz w:val="20"/>
        </w:rPr>
        <w:t xml:space="preserve"> </w:t>
      </w:r>
      <w:r w:rsidRPr="00F86527">
        <w:rPr>
          <w:rFonts w:ascii="Arial" w:hAnsi="Arial" w:cs="Arial"/>
          <w:b/>
          <w:bCs/>
          <w:sz w:val="20"/>
        </w:rPr>
        <w:t>równowa</w:t>
      </w:r>
      <w:r w:rsidRPr="00F86527">
        <w:rPr>
          <w:rFonts w:ascii="Arial" w:hAnsi="Arial" w:cs="Arial"/>
          <w:sz w:val="20"/>
        </w:rPr>
        <w:t>ż</w:t>
      </w:r>
      <w:r w:rsidRPr="00F86527">
        <w:rPr>
          <w:rFonts w:ascii="Arial" w:hAnsi="Arial" w:cs="Arial"/>
          <w:b/>
          <w:bCs/>
          <w:sz w:val="20"/>
        </w:rPr>
        <w:t>nym</w:t>
      </w:r>
      <w:r>
        <w:rPr>
          <w:rFonts w:ascii="Arial" w:hAnsi="Arial" w:cs="Arial"/>
          <w:b/>
          <w:bCs/>
          <w:sz w:val="20"/>
        </w:rPr>
        <w:t>:</w:t>
      </w:r>
    </w:p>
    <w:p w:rsidR="006742A2" w:rsidRPr="00F86527" w:rsidRDefault="006742A2" w:rsidP="00F86527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</w:rPr>
      </w:pPr>
      <w:r w:rsidRPr="00F86527"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sz w:val="20"/>
        </w:rPr>
        <w:t>p</w:t>
      </w:r>
      <w:r w:rsidRPr="00F86527">
        <w:rPr>
          <w:rFonts w:ascii="Arial" w:hAnsi="Arial" w:cs="Arial"/>
          <w:sz w:val="20"/>
        </w:rPr>
        <w:t>ochyłość / azymut: 45° / 0°</w:t>
      </w:r>
      <w:r>
        <w:rPr>
          <w:rFonts w:ascii="Arial" w:hAnsi="Arial" w:cs="Arial"/>
          <w:sz w:val="20"/>
        </w:rPr>
        <w:t>,</w:t>
      </w:r>
    </w:p>
    <w:p w:rsidR="006742A2" w:rsidRPr="00F86527" w:rsidRDefault="006742A2" w:rsidP="00F86527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</w:rPr>
      </w:pPr>
      <w:r w:rsidRPr="00F86527"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sz w:val="20"/>
        </w:rPr>
        <w:t>p</w:t>
      </w:r>
      <w:r w:rsidRPr="00F86527">
        <w:rPr>
          <w:rFonts w:ascii="Arial" w:hAnsi="Arial" w:cs="Arial"/>
          <w:sz w:val="20"/>
        </w:rPr>
        <w:t>rosta odległość zasobnik - kolektor: 10 m</w:t>
      </w:r>
      <w:r>
        <w:rPr>
          <w:rFonts w:ascii="Arial" w:hAnsi="Arial" w:cs="Arial"/>
          <w:sz w:val="20"/>
        </w:rPr>
        <w:t>,</w:t>
      </w:r>
    </w:p>
    <w:p w:rsidR="006742A2" w:rsidRPr="00F86527" w:rsidRDefault="006742A2" w:rsidP="00F86527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</w:rPr>
      </w:pPr>
      <w:r w:rsidRPr="00F86527"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sz w:val="20"/>
        </w:rPr>
        <w:t>m</w:t>
      </w:r>
      <w:r w:rsidRPr="00F86527">
        <w:rPr>
          <w:rFonts w:ascii="Arial" w:hAnsi="Arial" w:cs="Arial"/>
          <w:sz w:val="20"/>
        </w:rPr>
        <w:t>ateriał orurowania / średnica wewnętrzna: Miedź / 13 mm, zaizolowana</w:t>
      </w:r>
      <w:r>
        <w:rPr>
          <w:rFonts w:ascii="Arial" w:hAnsi="Arial" w:cs="Arial"/>
          <w:sz w:val="20"/>
        </w:rPr>
        <w:t>,</w:t>
      </w:r>
    </w:p>
    <w:p w:rsidR="006742A2" w:rsidRPr="00F86527" w:rsidRDefault="006742A2" w:rsidP="00F86527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</w:rPr>
      </w:pPr>
      <w:r w:rsidRPr="00F86527"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sz w:val="20"/>
        </w:rPr>
        <w:t>p</w:t>
      </w:r>
      <w:r w:rsidRPr="00F86527">
        <w:rPr>
          <w:rFonts w:ascii="Arial" w:hAnsi="Arial" w:cs="Arial"/>
          <w:sz w:val="20"/>
        </w:rPr>
        <w:t>rzepływ / Wymiennik ciepła: 50 l/(m2h) / 60 W/(m2K)</w:t>
      </w:r>
      <w:r>
        <w:rPr>
          <w:rFonts w:ascii="Arial" w:hAnsi="Arial" w:cs="Arial"/>
          <w:sz w:val="20"/>
        </w:rPr>
        <w:t>,</w:t>
      </w:r>
    </w:p>
    <w:p w:rsidR="006742A2" w:rsidRPr="00F86527" w:rsidRDefault="006742A2" w:rsidP="00F8652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86527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m</w:t>
      </w:r>
      <w:r w:rsidRPr="00F86527">
        <w:rPr>
          <w:rFonts w:ascii="Arial" w:hAnsi="Arial" w:cs="Arial"/>
          <w:sz w:val="20"/>
          <w:szCs w:val="20"/>
        </w:rPr>
        <w:t>ontaż kolektora: nieruchomy</w:t>
      </w:r>
      <w:r>
        <w:rPr>
          <w:rFonts w:ascii="Arial" w:hAnsi="Arial" w:cs="Arial"/>
          <w:sz w:val="20"/>
          <w:szCs w:val="20"/>
        </w:rPr>
        <w:t>.</w:t>
      </w:r>
    </w:p>
    <w:p w:rsidR="006742A2" w:rsidRPr="00174FB2" w:rsidRDefault="006742A2" w:rsidP="00D56731">
      <w:pPr>
        <w:pStyle w:val="Nagwek3"/>
        <w:rPr>
          <w:sz w:val="20"/>
        </w:rPr>
      </w:pPr>
      <w:bookmarkStart w:id="13" w:name="_Toc263747661"/>
      <w:r w:rsidRPr="00174FB2">
        <w:rPr>
          <w:sz w:val="20"/>
        </w:rPr>
        <w:t>Oświadczenie Zamawiającego stwierdzające jego prawo do dysponowania nieruchomością na cele budowlane</w:t>
      </w:r>
      <w:bookmarkEnd w:id="13"/>
      <w:r>
        <w:rPr>
          <w:sz w:val="20"/>
        </w:rPr>
        <w:t>.</w:t>
      </w:r>
      <w:r w:rsidRPr="00174FB2">
        <w:rPr>
          <w:sz w:val="20"/>
        </w:rPr>
        <w:t xml:space="preserve"> </w:t>
      </w:r>
    </w:p>
    <w:p w:rsidR="006742A2" w:rsidRPr="00174FB2" w:rsidRDefault="006742A2" w:rsidP="00746600">
      <w:pPr>
        <w:pStyle w:val="Default"/>
        <w:tabs>
          <w:tab w:val="left" w:pos="624"/>
        </w:tabs>
        <w:spacing w:after="120" w:line="360" w:lineRule="auto"/>
        <w:ind w:left="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ab/>
        <w:t>Zamawiający dysponuje każdą</w:t>
      </w:r>
      <w:r w:rsidRPr="00174FB2">
        <w:rPr>
          <w:rFonts w:ascii="Arial" w:hAnsi="Arial" w:cs="Arial"/>
          <w:color w:val="auto"/>
          <w:sz w:val="20"/>
          <w:szCs w:val="20"/>
        </w:rPr>
        <w:t xml:space="preserve"> z nieruchomości na cele budowlane albo w postaci własności albo w formie stosunku zobowiązaniowego wynikającego z uprzednio zawartej umowy.</w:t>
      </w:r>
    </w:p>
    <w:p w:rsidR="006742A2" w:rsidRPr="00174FB2" w:rsidRDefault="006742A2" w:rsidP="00D56731">
      <w:pPr>
        <w:pStyle w:val="Nagwek1"/>
        <w:rPr>
          <w:sz w:val="24"/>
        </w:rPr>
      </w:pPr>
      <w:bookmarkStart w:id="14" w:name="_Toc263747662"/>
      <w:r w:rsidRPr="00174FB2">
        <w:rPr>
          <w:sz w:val="24"/>
        </w:rPr>
        <w:t>Załączniki:</w:t>
      </w:r>
      <w:bookmarkEnd w:id="14"/>
    </w:p>
    <w:p w:rsidR="006742A2" w:rsidRPr="00174FB2" w:rsidRDefault="006742A2" w:rsidP="00746600">
      <w:pPr>
        <w:pStyle w:val="Default"/>
        <w:tabs>
          <w:tab w:val="left" w:pos="624"/>
        </w:tabs>
        <w:spacing w:after="120" w:line="360" w:lineRule="auto"/>
        <w:ind w:left="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Wykaz nieruchomości, których właściciele zawarli umowę użyczenia z Gminą Hajnówka.</w:t>
      </w:r>
    </w:p>
    <w:sectPr w:rsidR="006742A2" w:rsidRPr="00174FB2" w:rsidSect="005E2D66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693" w:left="1134" w:header="708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1E6" w:rsidRDefault="003F21E6">
      <w:r>
        <w:separator/>
      </w:r>
    </w:p>
  </w:endnote>
  <w:endnote w:type="continuationSeparator" w:id="1">
    <w:p w:rsidR="003F21E6" w:rsidRDefault="003F2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niversalMath1 BT">
    <w:panose1 w:val="00000000000000000000"/>
    <w:charset w:val="02"/>
    <w:family w:val="swiss"/>
    <w:notTrueType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Antiqu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2A2" w:rsidRPr="001F2055" w:rsidRDefault="00322430">
    <w:pPr>
      <w:pStyle w:val="Stopka"/>
      <w:jc w:val="right"/>
      <w:rPr>
        <w:rFonts w:ascii="Arial" w:hAnsi="Arial" w:cs="Arial"/>
        <w:sz w:val="16"/>
        <w:szCs w:val="16"/>
      </w:rPr>
    </w:pPr>
    <w:r w:rsidRPr="001F2055">
      <w:rPr>
        <w:rFonts w:ascii="Arial" w:hAnsi="Arial" w:cs="Arial"/>
        <w:sz w:val="16"/>
        <w:szCs w:val="16"/>
      </w:rPr>
      <w:fldChar w:fldCharType="begin"/>
    </w:r>
    <w:r w:rsidR="006742A2" w:rsidRPr="001F2055">
      <w:rPr>
        <w:rFonts w:ascii="Arial" w:hAnsi="Arial" w:cs="Arial"/>
        <w:sz w:val="16"/>
        <w:szCs w:val="16"/>
      </w:rPr>
      <w:instrText xml:space="preserve"> PAGE </w:instrText>
    </w:r>
    <w:r w:rsidRPr="001F2055">
      <w:rPr>
        <w:rFonts w:ascii="Arial" w:hAnsi="Arial" w:cs="Arial"/>
        <w:sz w:val="16"/>
        <w:szCs w:val="16"/>
      </w:rPr>
      <w:fldChar w:fldCharType="separate"/>
    </w:r>
    <w:r w:rsidR="00D421D0">
      <w:rPr>
        <w:rFonts w:ascii="Arial" w:hAnsi="Arial" w:cs="Arial"/>
        <w:noProof/>
        <w:sz w:val="16"/>
        <w:szCs w:val="16"/>
      </w:rPr>
      <w:t>1</w:t>
    </w:r>
    <w:r w:rsidRPr="001F205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1E6" w:rsidRDefault="003F21E6">
      <w:r>
        <w:separator/>
      </w:r>
    </w:p>
  </w:footnote>
  <w:footnote w:type="continuationSeparator" w:id="1">
    <w:p w:rsidR="003F21E6" w:rsidRDefault="003F21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2A2" w:rsidRDefault="006742A2" w:rsidP="005E2761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"/>
      <w:lvlJc w:val="left"/>
      <w:pPr>
        <w:tabs>
          <w:tab w:val="num" w:pos="1440"/>
        </w:tabs>
        <w:ind w:left="1440" w:hanging="360"/>
      </w:pPr>
      <w:rPr>
        <w:rFonts w:ascii="UniversalMath1 BT" w:hAnsi="UniversalMath1 B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1606D7E"/>
    <w:multiLevelType w:val="multilevel"/>
    <w:tmpl w:val="741E441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47"/>
        </w:tabs>
        <w:ind w:left="847" w:hanging="8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43"/>
        </w:tabs>
        <w:ind w:left="843" w:hanging="85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64"/>
        </w:tabs>
        <w:ind w:left="1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60"/>
        </w:tabs>
        <w:ind w:left="10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6"/>
        </w:tabs>
        <w:ind w:left="14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2"/>
        </w:tabs>
        <w:ind w:left="141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68"/>
        </w:tabs>
        <w:ind w:left="1768" w:hanging="1800"/>
      </w:pPr>
      <w:rPr>
        <w:rFonts w:cs="Times New Roman" w:hint="default"/>
      </w:rPr>
    </w:lvl>
  </w:abstractNum>
  <w:abstractNum w:abstractNumId="4">
    <w:nsid w:val="01CC1264"/>
    <w:multiLevelType w:val="hybridMultilevel"/>
    <w:tmpl w:val="D80AA40A"/>
    <w:lvl w:ilvl="0" w:tplc="04150019">
      <w:start w:val="1"/>
      <w:numFmt w:val="lowerLetter"/>
      <w:lvlText w:val="%1."/>
      <w:lvlJc w:val="left"/>
      <w:pPr>
        <w:ind w:left="178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5">
    <w:nsid w:val="0FAB4C5B"/>
    <w:multiLevelType w:val="hybridMultilevel"/>
    <w:tmpl w:val="375AFB96"/>
    <w:lvl w:ilvl="0" w:tplc="F224D2CA">
      <w:start w:val="1"/>
      <w:numFmt w:val="lowerLetter"/>
      <w:lvlText w:val="%1)"/>
      <w:lvlJc w:val="left"/>
      <w:pPr>
        <w:ind w:left="10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6">
    <w:nsid w:val="132C2162"/>
    <w:multiLevelType w:val="multilevel"/>
    <w:tmpl w:val="3378DE5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3"/>
        </w:tabs>
        <w:ind w:left="753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71"/>
        </w:tabs>
        <w:ind w:left="771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89"/>
        </w:tabs>
        <w:ind w:left="789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52"/>
        </w:tabs>
        <w:ind w:left="11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70"/>
        </w:tabs>
        <w:ind w:left="11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8"/>
        </w:tabs>
        <w:ind w:left="15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6"/>
        </w:tabs>
        <w:ind w:left="156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4"/>
        </w:tabs>
        <w:ind w:left="1944" w:hanging="1800"/>
      </w:pPr>
      <w:rPr>
        <w:rFonts w:cs="Times New Roman" w:hint="default"/>
      </w:rPr>
    </w:lvl>
  </w:abstractNum>
  <w:abstractNum w:abstractNumId="7">
    <w:nsid w:val="14C04BC0"/>
    <w:multiLevelType w:val="hybridMultilevel"/>
    <w:tmpl w:val="B024C914"/>
    <w:lvl w:ilvl="0" w:tplc="AEF6A25C">
      <w:start w:val="1"/>
      <w:numFmt w:val="bullet"/>
      <w:lvlText w:val=""/>
      <w:lvlJc w:val="left"/>
      <w:pPr>
        <w:tabs>
          <w:tab w:val="num" w:pos="624"/>
        </w:tabs>
        <w:ind w:left="720" w:hanging="5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EA553F"/>
    <w:multiLevelType w:val="hybridMultilevel"/>
    <w:tmpl w:val="088E7E28"/>
    <w:lvl w:ilvl="0" w:tplc="F5B254C2">
      <w:start w:val="1"/>
      <w:numFmt w:val="lowerLetter"/>
      <w:lvlText w:val="%1."/>
      <w:lvlJc w:val="left"/>
      <w:pPr>
        <w:ind w:left="178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9">
    <w:nsid w:val="167245CC"/>
    <w:multiLevelType w:val="multilevel"/>
    <w:tmpl w:val="E892D0F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937"/>
        </w:tabs>
        <w:ind w:left="937" w:hanging="85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019"/>
        </w:tabs>
        <w:ind w:left="1019" w:hanging="8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01"/>
        </w:tabs>
        <w:ind w:left="1101" w:hanging="85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08"/>
        </w:tabs>
        <w:ind w:left="14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90"/>
        </w:tabs>
        <w:ind w:left="14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32"/>
        </w:tabs>
        <w:ind w:left="193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14"/>
        </w:tabs>
        <w:ind w:left="201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56"/>
        </w:tabs>
        <w:ind w:left="2456" w:hanging="1800"/>
      </w:pPr>
      <w:rPr>
        <w:rFonts w:cs="Times New Roman" w:hint="default"/>
      </w:rPr>
    </w:lvl>
  </w:abstractNum>
  <w:abstractNum w:abstractNumId="10">
    <w:nsid w:val="1B27676C"/>
    <w:multiLevelType w:val="hybridMultilevel"/>
    <w:tmpl w:val="D9ECDA40"/>
    <w:lvl w:ilvl="0" w:tplc="AEF6A25C">
      <w:start w:val="1"/>
      <w:numFmt w:val="bullet"/>
      <w:lvlText w:val=""/>
      <w:lvlJc w:val="left"/>
      <w:pPr>
        <w:tabs>
          <w:tab w:val="num" w:pos="1559"/>
        </w:tabs>
        <w:ind w:left="1655" w:hanging="5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75"/>
        </w:tabs>
        <w:ind w:left="237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95"/>
        </w:tabs>
        <w:ind w:left="30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15"/>
        </w:tabs>
        <w:ind w:left="38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35"/>
        </w:tabs>
        <w:ind w:left="453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55"/>
        </w:tabs>
        <w:ind w:left="52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75"/>
        </w:tabs>
        <w:ind w:left="59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95"/>
        </w:tabs>
        <w:ind w:left="669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15"/>
        </w:tabs>
        <w:ind w:left="7415" w:hanging="360"/>
      </w:pPr>
      <w:rPr>
        <w:rFonts w:ascii="Wingdings" w:hAnsi="Wingdings" w:hint="default"/>
      </w:rPr>
    </w:lvl>
  </w:abstractNum>
  <w:abstractNum w:abstractNumId="11">
    <w:nsid w:val="20174BF9"/>
    <w:multiLevelType w:val="hybridMultilevel"/>
    <w:tmpl w:val="93D24664"/>
    <w:lvl w:ilvl="0" w:tplc="DF4876D0">
      <w:start w:val="1"/>
      <w:numFmt w:val="lowerLetter"/>
      <w:lvlText w:val="%1."/>
      <w:lvlJc w:val="left"/>
      <w:pPr>
        <w:ind w:left="2209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2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4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69" w:hanging="180"/>
      </w:pPr>
      <w:rPr>
        <w:rFonts w:cs="Times New Roman"/>
      </w:rPr>
    </w:lvl>
  </w:abstractNum>
  <w:abstractNum w:abstractNumId="12">
    <w:nsid w:val="21951237"/>
    <w:multiLevelType w:val="hybridMultilevel"/>
    <w:tmpl w:val="1340F864"/>
    <w:lvl w:ilvl="0" w:tplc="A7F606A0">
      <w:start w:val="1"/>
      <w:numFmt w:val="lowerLetter"/>
      <w:lvlText w:val="%1."/>
      <w:lvlJc w:val="left"/>
      <w:pPr>
        <w:ind w:left="2209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2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4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69" w:hanging="180"/>
      </w:pPr>
      <w:rPr>
        <w:rFonts w:cs="Times New Roman"/>
      </w:rPr>
    </w:lvl>
  </w:abstractNum>
  <w:abstractNum w:abstractNumId="13">
    <w:nsid w:val="21C827DB"/>
    <w:multiLevelType w:val="multilevel"/>
    <w:tmpl w:val="680277DC"/>
    <w:lvl w:ilvl="0">
      <w:start w:val="1"/>
      <w:numFmt w:val="bullet"/>
      <w:lvlText w:val=""/>
      <w:lvlJc w:val="left"/>
      <w:pPr>
        <w:tabs>
          <w:tab w:val="num" w:pos="474"/>
        </w:tabs>
        <w:ind w:left="570" w:hanging="57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53"/>
        </w:tabs>
        <w:ind w:left="753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71"/>
        </w:tabs>
        <w:ind w:left="771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89"/>
        </w:tabs>
        <w:ind w:left="789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52"/>
        </w:tabs>
        <w:ind w:left="11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70"/>
        </w:tabs>
        <w:ind w:left="11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8"/>
        </w:tabs>
        <w:ind w:left="15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6"/>
        </w:tabs>
        <w:ind w:left="156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4"/>
        </w:tabs>
        <w:ind w:left="1944" w:hanging="1800"/>
      </w:pPr>
      <w:rPr>
        <w:rFonts w:cs="Times New Roman" w:hint="default"/>
      </w:rPr>
    </w:lvl>
  </w:abstractNum>
  <w:abstractNum w:abstractNumId="14">
    <w:nsid w:val="25515C6B"/>
    <w:multiLevelType w:val="multilevel"/>
    <w:tmpl w:val="D258307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"/>
      <w:lvlJc w:val="left"/>
      <w:pPr>
        <w:ind w:left="1459" w:hanging="540"/>
      </w:pPr>
      <w:rPr>
        <w:rFonts w:cs="Times New Roman" w:hint="default"/>
        <w:b w:val="0"/>
      </w:rPr>
    </w:lvl>
    <w:lvl w:ilvl="2">
      <w:start w:val="2"/>
      <w:numFmt w:val="decimal"/>
      <w:isLgl/>
      <w:lvlText w:val="%1.%2.%3"/>
      <w:lvlJc w:val="left"/>
      <w:pPr>
        <w:ind w:left="184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059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62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39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409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619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189" w:hanging="1800"/>
      </w:pPr>
      <w:rPr>
        <w:rFonts w:cs="Times New Roman" w:hint="default"/>
        <w:b w:val="0"/>
      </w:rPr>
    </w:lvl>
  </w:abstractNum>
  <w:abstractNum w:abstractNumId="15">
    <w:nsid w:val="29AA08A9"/>
    <w:multiLevelType w:val="hybridMultilevel"/>
    <w:tmpl w:val="A56CA838"/>
    <w:lvl w:ilvl="0" w:tplc="8146D2E6">
      <w:numFmt w:val="bullet"/>
      <w:lvlText w:val="-"/>
      <w:lvlJc w:val="left"/>
      <w:pPr>
        <w:ind w:left="1004" w:hanging="360"/>
      </w:pPr>
      <w:rPr>
        <w:rFonts w:ascii="Arial" w:eastAsia="Times New Roman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C3F1B32"/>
    <w:multiLevelType w:val="hybridMultilevel"/>
    <w:tmpl w:val="5D0C0EBC"/>
    <w:lvl w:ilvl="0" w:tplc="AEF6A25C">
      <w:start w:val="1"/>
      <w:numFmt w:val="bullet"/>
      <w:lvlText w:val=""/>
      <w:lvlJc w:val="left"/>
      <w:pPr>
        <w:tabs>
          <w:tab w:val="num" w:pos="1559"/>
        </w:tabs>
        <w:ind w:left="1655" w:hanging="5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75"/>
        </w:tabs>
        <w:ind w:left="237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95"/>
        </w:tabs>
        <w:ind w:left="30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15"/>
        </w:tabs>
        <w:ind w:left="38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35"/>
        </w:tabs>
        <w:ind w:left="453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55"/>
        </w:tabs>
        <w:ind w:left="52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75"/>
        </w:tabs>
        <w:ind w:left="59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95"/>
        </w:tabs>
        <w:ind w:left="669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15"/>
        </w:tabs>
        <w:ind w:left="7415" w:hanging="360"/>
      </w:pPr>
      <w:rPr>
        <w:rFonts w:ascii="Wingdings" w:hAnsi="Wingdings" w:hint="default"/>
      </w:rPr>
    </w:lvl>
  </w:abstractNum>
  <w:abstractNum w:abstractNumId="17">
    <w:nsid w:val="2E0E126D"/>
    <w:multiLevelType w:val="hybridMultilevel"/>
    <w:tmpl w:val="000AC570"/>
    <w:lvl w:ilvl="0" w:tplc="DA069C7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3B021F8"/>
    <w:multiLevelType w:val="multilevel"/>
    <w:tmpl w:val="0A12A14E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5"/>
        </w:tabs>
        <w:ind w:left="925" w:hanging="91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935"/>
        </w:tabs>
        <w:ind w:left="935" w:hanging="91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45"/>
        </w:tabs>
        <w:ind w:left="945" w:hanging="91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20"/>
        </w:tabs>
        <w:ind w:left="1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30"/>
        </w:tabs>
        <w:ind w:left="11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0"/>
        </w:tabs>
        <w:ind w:left="15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0"/>
        </w:tabs>
        <w:ind w:left="15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80"/>
        </w:tabs>
        <w:ind w:left="1880" w:hanging="1800"/>
      </w:pPr>
      <w:rPr>
        <w:rFonts w:cs="Times New Roman" w:hint="default"/>
      </w:rPr>
    </w:lvl>
  </w:abstractNum>
  <w:abstractNum w:abstractNumId="19">
    <w:nsid w:val="387D4835"/>
    <w:multiLevelType w:val="hybridMultilevel"/>
    <w:tmpl w:val="BC64D5EE"/>
    <w:lvl w:ilvl="0" w:tplc="9E9AEE28">
      <w:start w:val="1"/>
      <w:numFmt w:val="lowerLetter"/>
      <w:lvlText w:val="%1."/>
      <w:lvlJc w:val="left"/>
      <w:pPr>
        <w:ind w:left="149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3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5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7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9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1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3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5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79" w:hanging="180"/>
      </w:pPr>
      <w:rPr>
        <w:rFonts w:cs="Times New Roman"/>
      </w:rPr>
    </w:lvl>
  </w:abstractNum>
  <w:abstractNum w:abstractNumId="20">
    <w:nsid w:val="43D757B6"/>
    <w:multiLevelType w:val="multilevel"/>
    <w:tmpl w:val="741E441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47"/>
        </w:tabs>
        <w:ind w:left="847" w:hanging="8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43"/>
        </w:tabs>
        <w:ind w:left="843" w:hanging="85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64"/>
        </w:tabs>
        <w:ind w:left="1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60"/>
        </w:tabs>
        <w:ind w:left="10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6"/>
        </w:tabs>
        <w:ind w:left="14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2"/>
        </w:tabs>
        <w:ind w:left="141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68"/>
        </w:tabs>
        <w:ind w:left="1768" w:hanging="1800"/>
      </w:pPr>
      <w:rPr>
        <w:rFonts w:cs="Times New Roman" w:hint="default"/>
      </w:rPr>
    </w:lvl>
  </w:abstractNum>
  <w:abstractNum w:abstractNumId="21">
    <w:nsid w:val="46491C29"/>
    <w:multiLevelType w:val="multilevel"/>
    <w:tmpl w:val="0A12A14E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5"/>
        </w:tabs>
        <w:ind w:left="925" w:hanging="91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935"/>
        </w:tabs>
        <w:ind w:left="935" w:hanging="91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45"/>
        </w:tabs>
        <w:ind w:left="945" w:hanging="91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20"/>
        </w:tabs>
        <w:ind w:left="1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30"/>
        </w:tabs>
        <w:ind w:left="11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0"/>
        </w:tabs>
        <w:ind w:left="15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0"/>
        </w:tabs>
        <w:ind w:left="15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80"/>
        </w:tabs>
        <w:ind w:left="1880" w:hanging="1800"/>
      </w:pPr>
      <w:rPr>
        <w:rFonts w:cs="Times New Roman" w:hint="default"/>
      </w:rPr>
    </w:lvl>
  </w:abstractNum>
  <w:abstractNum w:abstractNumId="22">
    <w:nsid w:val="477A62FA"/>
    <w:multiLevelType w:val="multilevel"/>
    <w:tmpl w:val="083071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D5915A4"/>
    <w:multiLevelType w:val="hybridMultilevel"/>
    <w:tmpl w:val="C6842A02"/>
    <w:name w:val="WW8Num6"/>
    <w:lvl w:ilvl="0" w:tplc="49D26912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500471D8"/>
    <w:multiLevelType w:val="hybridMultilevel"/>
    <w:tmpl w:val="96C0AABE"/>
    <w:lvl w:ilvl="0" w:tplc="AEF6A25C">
      <w:start w:val="1"/>
      <w:numFmt w:val="bullet"/>
      <w:lvlText w:val=""/>
      <w:lvlJc w:val="left"/>
      <w:pPr>
        <w:tabs>
          <w:tab w:val="num" w:pos="264"/>
        </w:tabs>
        <w:ind w:left="360" w:hanging="5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41E3FB3"/>
    <w:multiLevelType w:val="hybridMultilevel"/>
    <w:tmpl w:val="0830714A"/>
    <w:lvl w:ilvl="0" w:tplc="24BCAF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DFB4004"/>
    <w:multiLevelType w:val="multilevel"/>
    <w:tmpl w:val="3378DE5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3"/>
        </w:tabs>
        <w:ind w:left="753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71"/>
        </w:tabs>
        <w:ind w:left="771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89"/>
        </w:tabs>
        <w:ind w:left="789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52"/>
        </w:tabs>
        <w:ind w:left="11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70"/>
        </w:tabs>
        <w:ind w:left="11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8"/>
        </w:tabs>
        <w:ind w:left="15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6"/>
        </w:tabs>
        <w:ind w:left="156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4"/>
        </w:tabs>
        <w:ind w:left="1944" w:hanging="1800"/>
      </w:pPr>
      <w:rPr>
        <w:rFonts w:cs="Times New Roman" w:hint="default"/>
      </w:rPr>
    </w:lvl>
  </w:abstractNum>
  <w:abstractNum w:abstractNumId="27">
    <w:nsid w:val="636D0C05"/>
    <w:multiLevelType w:val="hybridMultilevel"/>
    <w:tmpl w:val="97F65B70"/>
    <w:lvl w:ilvl="0" w:tplc="AEF6A25C">
      <w:start w:val="1"/>
      <w:numFmt w:val="bullet"/>
      <w:lvlText w:val=""/>
      <w:lvlJc w:val="left"/>
      <w:pPr>
        <w:tabs>
          <w:tab w:val="num" w:pos="1559"/>
        </w:tabs>
        <w:ind w:left="1655" w:hanging="5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75"/>
        </w:tabs>
        <w:ind w:left="237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95"/>
        </w:tabs>
        <w:ind w:left="30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15"/>
        </w:tabs>
        <w:ind w:left="38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35"/>
        </w:tabs>
        <w:ind w:left="453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55"/>
        </w:tabs>
        <w:ind w:left="52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75"/>
        </w:tabs>
        <w:ind w:left="59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95"/>
        </w:tabs>
        <w:ind w:left="669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15"/>
        </w:tabs>
        <w:ind w:left="7415" w:hanging="360"/>
      </w:pPr>
      <w:rPr>
        <w:rFonts w:ascii="Wingdings" w:hAnsi="Wingdings" w:hint="default"/>
      </w:rPr>
    </w:lvl>
  </w:abstractNum>
  <w:abstractNum w:abstractNumId="28">
    <w:nsid w:val="699F4918"/>
    <w:multiLevelType w:val="multilevel"/>
    <w:tmpl w:val="E892D0F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937"/>
        </w:tabs>
        <w:ind w:left="937" w:hanging="85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019"/>
        </w:tabs>
        <w:ind w:left="1019" w:hanging="8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01"/>
        </w:tabs>
        <w:ind w:left="1101" w:hanging="85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08"/>
        </w:tabs>
        <w:ind w:left="14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90"/>
        </w:tabs>
        <w:ind w:left="14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32"/>
        </w:tabs>
        <w:ind w:left="193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14"/>
        </w:tabs>
        <w:ind w:left="201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56"/>
        </w:tabs>
        <w:ind w:left="2456" w:hanging="1800"/>
      </w:pPr>
      <w:rPr>
        <w:rFonts w:cs="Times New Roman" w:hint="default"/>
      </w:rPr>
    </w:lvl>
  </w:abstractNum>
  <w:abstractNum w:abstractNumId="29">
    <w:nsid w:val="6C9B4AAC"/>
    <w:multiLevelType w:val="multilevel"/>
    <w:tmpl w:val="E892D0F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937"/>
        </w:tabs>
        <w:ind w:left="937" w:hanging="85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019"/>
        </w:tabs>
        <w:ind w:left="1019" w:hanging="8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01"/>
        </w:tabs>
        <w:ind w:left="1101" w:hanging="85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08"/>
        </w:tabs>
        <w:ind w:left="14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90"/>
        </w:tabs>
        <w:ind w:left="14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32"/>
        </w:tabs>
        <w:ind w:left="193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14"/>
        </w:tabs>
        <w:ind w:left="201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56"/>
        </w:tabs>
        <w:ind w:left="2456" w:hanging="1800"/>
      </w:pPr>
      <w:rPr>
        <w:rFonts w:cs="Times New Roman" w:hint="default"/>
      </w:rPr>
    </w:lvl>
  </w:abstractNum>
  <w:abstractNum w:abstractNumId="30">
    <w:nsid w:val="6CB244D9"/>
    <w:multiLevelType w:val="multilevel"/>
    <w:tmpl w:val="3378DE5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3"/>
        </w:tabs>
        <w:ind w:left="753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71"/>
        </w:tabs>
        <w:ind w:left="771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89"/>
        </w:tabs>
        <w:ind w:left="789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52"/>
        </w:tabs>
        <w:ind w:left="11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70"/>
        </w:tabs>
        <w:ind w:left="11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8"/>
        </w:tabs>
        <w:ind w:left="15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6"/>
        </w:tabs>
        <w:ind w:left="156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4"/>
        </w:tabs>
        <w:ind w:left="1944" w:hanging="1800"/>
      </w:pPr>
      <w:rPr>
        <w:rFonts w:cs="Times New Roman" w:hint="default"/>
      </w:rPr>
    </w:lvl>
  </w:abstractNum>
  <w:abstractNum w:abstractNumId="31">
    <w:nsid w:val="745A685A"/>
    <w:multiLevelType w:val="hybridMultilevel"/>
    <w:tmpl w:val="092E64CC"/>
    <w:name w:val="WW8Num62"/>
    <w:lvl w:ilvl="0" w:tplc="AEF6A25C">
      <w:start w:val="1"/>
      <w:numFmt w:val="bullet"/>
      <w:lvlText w:val=""/>
      <w:lvlJc w:val="left"/>
      <w:pPr>
        <w:tabs>
          <w:tab w:val="num" w:pos="264"/>
        </w:tabs>
        <w:ind w:left="360" w:hanging="5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5477332"/>
    <w:multiLevelType w:val="multilevel"/>
    <w:tmpl w:val="3378DE5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3"/>
        </w:tabs>
        <w:ind w:left="753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71"/>
        </w:tabs>
        <w:ind w:left="771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89"/>
        </w:tabs>
        <w:ind w:left="789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52"/>
        </w:tabs>
        <w:ind w:left="11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70"/>
        </w:tabs>
        <w:ind w:left="11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8"/>
        </w:tabs>
        <w:ind w:left="15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6"/>
        </w:tabs>
        <w:ind w:left="156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4"/>
        </w:tabs>
        <w:ind w:left="1944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7"/>
  </w:num>
  <w:num w:numId="5">
    <w:abstractNumId w:val="7"/>
  </w:num>
  <w:num w:numId="6">
    <w:abstractNumId w:val="20"/>
  </w:num>
  <w:num w:numId="7">
    <w:abstractNumId w:val="3"/>
  </w:num>
  <w:num w:numId="8">
    <w:abstractNumId w:val="21"/>
  </w:num>
  <w:num w:numId="9">
    <w:abstractNumId w:val="16"/>
  </w:num>
  <w:num w:numId="10">
    <w:abstractNumId w:val="18"/>
  </w:num>
  <w:num w:numId="11">
    <w:abstractNumId w:val="26"/>
  </w:num>
  <w:num w:numId="12">
    <w:abstractNumId w:val="6"/>
  </w:num>
  <w:num w:numId="13">
    <w:abstractNumId w:val="10"/>
  </w:num>
  <w:num w:numId="14">
    <w:abstractNumId w:val="4"/>
  </w:num>
  <w:num w:numId="15">
    <w:abstractNumId w:val="32"/>
  </w:num>
  <w:num w:numId="16">
    <w:abstractNumId w:val="13"/>
  </w:num>
  <w:num w:numId="17">
    <w:abstractNumId w:val="30"/>
  </w:num>
  <w:num w:numId="18">
    <w:abstractNumId w:val="28"/>
  </w:num>
  <w:num w:numId="19">
    <w:abstractNumId w:val="29"/>
  </w:num>
  <w:num w:numId="20">
    <w:abstractNumId w:val="14"/>
  </w:num>
  <w:num w:numId="21">
    <w:abstractNumId w:val="12"/>
  </w:num>
  <w:num w:numId="22">
    <w:abstractNumId w:val="19"/>
  </w:num>
  <w:num w:numId="23">
    <w:abstractNumId w:val="11"/>
  </w:num>
  <w:num w:numId="24">
    <w:abstractNumId w:val="8"/>
  </w:num>
  <w:num w:numId="25">
    <w:abstractNumId w:val="24"/>
  </w:num>
  <w:num w:numId="26">
    <w:abstractNumId w:val="9"/>
  </w:num>
  <w:num w:numId="27">
    <w:abstractNumId w:val="25"/>
  </w:num>
  <w:num w:numId="28">
    <w:abstractNumId w:val="22"/>
  </w:num>
  <w:num w:numId="29">
    <w:abstractNumId w:val="23"/>
  </w:num>
  <w:num w:numId="30">
    <w:abstractNumId w:val="31"/>
  </w:num>
  <w:num w:numId="31">
    <w:abstractNumId w:val="17"/>
  </w:num>
  <w:num w:numId="32">
    <w:abstractNumId w:val="15"/>
  </w:num>
  <w:num w:numId="3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781F"/>
    <w:rsid w:val="0001280A"/>
    <w:rsid w:val="00021AF2"/>
    <w:rsid w:val="00027944"/>
    <w:rsid w:val="00035398"/>
    <w:rsid w:val="00052FBD"/>
    <w:rsid w:val="00054D14"/>
    <w:rsid w:val="00063027"/>
    <w:rsid w:val="0006517F"/>
    <w:rsid w:val="00071C08"/>
    <w:rsid w:val="000767CB"/>
    <w:rsid w:val="00084966"/>
    <w:rsid w:val="00096D01"/>
    <w:rsid w:val="00097CE7"/>
    <w:rsid w:val="000A5232"/>
    <w:rsid w:val="000C05DE"/>
    <w:rsid w:val="000F459E"/>
    <w:rsid w:val="000F578C"/>
    <w:rsid w:val="001056A5"/>
    <w:rsid w:val="00126C44"/>
    <w:rsid w:val="00132287"/>
    <w:rsid w:val="00135F7A"/>
    <w:rsid w:val="0014292B"/>
    <w:rsid w:val="00151B9D"/>
    <w:rsid w:val="00153257"/>
    <w:rsid w:val="00174FB2"/>
    <w:rsid w:val="00177EF4"/>
    <w:rsid w:val="001B44CF"/>
    <w:rsid w:val="001C4260"/>
    <w:rsid w:val="001E0663"/>
    <w:rsid w:val="001E2BCB"/>
    <w:rsid w:val="001F2055"/>
    <w:rsid w:val="00202E40"/>
    <w:rsid w:val="002267A6"/>
    <w:rsid w:val="002339CB"/>
    <w:rsid w:val="00247178"/>
    <w:rsid w:val="0025400D"/>
    <w:rsid w:val="002653A0"/>
    <w:rsid w:val="002B37C1"/>
    <w:rsid w:val="002B4193"/>
    <w:rsid w:val="002C7C0F"/>
    <w:rsid w:val="00322430"/>
    <w:rsid w:val="00331A74"/>
    <w:rsid w:val="00331F90"/>
    <w:rsid w:val="003331D9"/>
    <w:rsid w:val="003560DC"/>
    <w:rsid w:val="00360A9A"/>
    <w:rsid w:val="00383157"/>
    <w:rsid w:val="00383B8B"/>
    <w:rsid w:val="00386076"/>
    <w:rsid w:val="003C38C9"/>
    <w:rsid w:val="003C77CF"/>
    <w:rsid w:val="003F21E6"/>
    <w:rsid w:val="00413F8A"/>
    <w:rsid w:val="00415707"/>
    <w:rsid w:val="0043021B"/>
    <w:rsid w:val="00435F4A"/>
    <w:rsid w:val="00443537"/>
    <w:rsid w:val="004513E9"/>
    <w:rsid w:val="00462183"/>
    <w:rsid w:val="00463AF8"/>
    <w:rsid w:val="004655EC"/>
    <w:rsid w:val="00471467"/>
    <w:rsid w:val="004715EA"/>
    <w:rsid w:val="00472BC3"/>
    <w:rsid w:val="004825F5"/>
    <w:rsid w:val="00487B47"/>
    <w:rsid w:val="004A48D4"/>
    <w:rsid w:val="004B54D3"/>
    <w:rsid w:val="004C5D9A"/>
    <w:rsid w:val="004D5D49"/>
    <w:rsid w:val="004E739E"/>
    <w:rsid w:val="00540996"/>
    <w:rsid w:val="00564A39"/>
    <w:rsid w:val="005738DF"/>
    <w:rsid w:val="0057693E"/>
    <w:rsid w:val="005A61D1"/>
    <w:rsid w:val="005B539C"/>
    <w:rsid w:val="005B785D"/>
    <w:rsid w:val="005C5BD4"/>
    <w:rsid w:val="005D3AA2"/>
    <w:rsid w:val="005D7788"/>
    <w:rsid w:val="005E2761"/>
    <w:rsid w:val="005E2D66"/>
    <w:rsid w:val="00606412"/>
    <w:rsid w:val="006165A7"/>
    <w:rsid w:val="0062599F"/>
    <w:rsid w:val="006423A0"/>
    <w:rsid w:val="00657A54"/>
    <w:rsid w:val="00664DF0"/>
    <w:rsid w:val="006742A2"/>
    <w:rsid w:val="00674E1A"/>
    <w:rsid w:val="00681DDB"/>
    <w:rsid w:val="006A12B3"/>
    <w:rsid w:val="006B2106"/>
    <w:rsid w:val="00703593"/>
    <w:rsid w:val="0071515C"/>
    <w:rsid w:val="007170F8"/>
    <w:rsid w:val="00731C34"/>
    <w:rsid w:val="00734BA6"/>
    <w:rsid w:val="00743389"/>
    <w:rsid w:val="0074359D"/>
    <w:rsid w:val="00746600"/>
    <w:rsid w:val="007548EB"/>
    <w:rsid w:val="00760EFE"/>
    <w:rsid w:val="007619FE"/>
    <w:rsid w:val="00771BB6"/>
    <w:rsid w:val="00772B60"/>
    <w:rsid w:val="00787843"/>
    <w:rsid w:val="007A0146"/>
    <w:rsid w:val="007A049A"/>
    <w:rsid w:val="007A6AEC"/>
    <w:rsid w:val="007B3613"/>
    <w:rsid w:val="007C252D"/>
    <w:rsid w:val="007F36C2"/>
    <w:rsid w:val="00803A96"/>
    <w:rsid w:val="00816AD6"/>
    <w:rsid w:val="0082574B"/>
    <w:rsid w:val="0083045A"/>
    <w:rsid w:val="00854CA1"/>
    <w:rsid w:val="0086333D"/>
    <w:rsid w:val="0089437C"/>
    <w:rsid w:val="00897593"/>
    <w:rsid w:val="008B629C"/>
    <w:rsid w:val="008B66DA"/>
    <w:rsid w:val="008D3AF7"/>
    <w:rsid w:val="008E2AC9"/>
    <w:rsid w:val="008E5B90"/>
    <w:rsid w:val="008E766A"/>
    <w:rsid w:val="008F4AE5"/>
    <w:rsid w:val="00927018"/>
    <w:rsid w:val="00932CE4"/>
    <w:rsid w:val="0094609E"/>
    <w:rsid w:val="009607CA"/>
    <w:rsid w:val="00966C56"/>
    <w:rsid w:val="00977FC4"/>
    <w:rsid w:val="009810EF"/>
    <w:rsid w:val="0098232A"/>
    <w:rsid w:val="00990261"/>
    <w:rsid w:val="00995542"/>
    <w:rsid w:val="00997EB0"/>
    <w:rsid w:val="009B3B2C"/>
    <w:rsid w:val="009B3D77"/>
    <w:rsid w:val="009C4BBB"/>
    <w:rsid w:val="009E64A7"/>
    <w:rsid w:val="009E7603"/>
    <w:rsid w:val="009F5056"/>
    <w:rsid w:val="009F7E9C"/>
    <w:rsid w:val="00A04844"/>
    <w:rsid w:val="00A13836"/>
    <w:rsid w:val="00A157FE"/>
    <w:rsid w:val="00A67C72"/>
    <w:rsid w:val="00A706CD"/>
    <w:rsid w:val="00A70994"/>
    <w:rsid w:val="00A73965"/>
    <w:rsid w:val="00A809A3"/>
    <w:rsid w:val="00A81B34"/>
    <w:rsid w:val="00A83A85"/>
    <w:rsid w:val="00AB5BDE"/>
    <w:rsid w:val="00AE178E"/>
    <w:rsid w:val="00AE1D04"/>
    <w:rsid w:val="00AE77EB"/>
    <w:rsid w:val="00AF7E40"/>
    <w:rsid w:val="00B139C9"/>
    <w:rsid w:val="00B2635E"/>
    <w:rsid w:val="00B35E3B"/>
    <w:rsid w:val="00B47A3B"/>
    <w:rsid w:val="00B72C03"/>
    <w:rsid w:val="00B815ED"/>
    <w:rsid w:val="00BB370D"/>
    <w:rsid w:val="00BC39EC"/>
    <w:rsid w:val="00BC7D5B"/>
    <w:rsid w:val="00BD673C"/>
    <w:rsid w:val="00BD726B"/>
    <w:rsid w:val="00BF3F8E"/>
    <w:rsid w:val="00BF7EB9"/>
    <w:rsid w:val="00C0494D"/>
    <w:rsid w:val="00C1123A"/>
    <w:rsid w:val="00C2781F"/>
    <w:rsid w:val="00C36833"/>
    <w:rsid w:val="00C470CE"/>
    <w:rsid w:val="00C52807"/>
    <w:rsid w:val="00C571EE"/>
    <w:rsid w:val="00C742AC"/>
    <w:rsid w:val="00C812E3"/>
    <w:rsid w:val="00C840F5"/>
    <w:rsid w:val="00C8632B"/>
    <w:rsid w:val="00CB7555"/>
    <w:rsid w:val="00CF2014"/>
    <w:rsid w:val="00CF6146"/>
    <w:rsid w:val="00D06930"/>
    <w:rsid w:val="00D108DC"/>
    <w:rsid w:val="00D20D43"/>
    <w:rsid w:val="00D30817"/>
    <w:rsid w:val="00D421D0"/>
    <w:rsid w:val="00D46856"/>
    <w:rsid w:val="00D541A0"/>
    <w:rsid w:val="00D56731"/>
    <w:rsid w:val="00D672CF"/>
    <w:rsid w:val="00D81090"/>
    <w:rsid w:val="00D84251"/>
    <w:rsid w:val="00E30C8E"/>
    <w:rsid w:val="00E355D2"/>
    <w:rsid w:val="00E54636"/>
    <w:rsid w:val="00EA5941"/>
    <w:rsid w:val="00EB2DEF"/>
    <w:rsid w:val="00EC6269"/>
    <w:rsid w:val="00ED4099"/>
    <w:rsid w:val="00EE2ECA"/>
    <w:rsid w:val="00F03A58"/>
    <w:rsid w:val="00F1077D"/>
    <w:rsid w:val="00F71E4D"/>
    <w:rsid w:val="00F85D5F"/>
    <w:rsid w:val="00F86527"/>
    <w:rsid w:val="00F96947"/>
    <w:rsid w:val="00FC0043"/>
    <w:rsid w:val="00FC7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5D2"/>
    <w:pPr>
      <w:widowControl w:val="0"/>
      <w:suppressAutoHyphens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F205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F20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660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D77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5D77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D7788"/>
    <w:rPr>
      <w:rFonts w:ascii="Cambria" w:hAnsi="Cambria" w:cs="Times New Roman"/>
      <w:b/>
      <w:bCs/>
      <w:sz w:val="26"/>
      <w:szCs w:val="26"/>
    </w:rPr>
  </w:style>
  <w:style w:type="character" w:customStyle="1" w:styleId="WW8Num1z0">
    <w:name w:val="WW8Num1z0"/>
    <w:uiPriority w:val="99"/>
    <w:rsid w:val="00E355D2"/>
    <w:rPr>
      <w:b/>
      <w:sz w:val="28"/>
    </w:rPr>
  </w:style>
  <w:style w:type="character" w:customStyle="1" w:styleId="WW8Num2z1">
    <w:name w:val="WW8Num2z1"/>
    <w:uiPriority w:val="99"/>
    <w:rsid w:val="00E355D2"/>
    <w:rPr>
      <w:rFonts w:ascii="UniversalMath1 BT" w:hAnsi="UniversalMath1 BT"/>
    </w:rPr>
  </w:style>
  <w:style w:type="character" w:customStyle="1" w:styleId="Absatz-Standardschriftart">
    <w:name w:val="Absatz-Standardschriftart"/>
    <w:uiPriority w:val="99"/>
    <w:rsid w:val="00E355D2"/>
  </w:style>
  <w:style w:type="character" w:customStyle="1" w:styleId="WW-Absatz-Standardschriftart">
    <w:name w:val="WW-Absatz-Standardschriftart"/>
    <w:uiPriority w:val="99"/>
    <w:rsid w:val="00E355D2"/>
  </w:style>
  <w:style w:type="character" w:customStyle="1" w:styleId="WW-Absatz-Standardschriftart1">
    <w:name w:val="WW-Absatz-Standardschriftart1"/>
    <w:uiPriority w:val="99"/>
    <w:rsid w:val="00E355D2"/>
  </w:style>
  <w:style w:type="character" w:customStyle="1" w:styleId="WW-Absatz-Standardschriftart11">
    <w:name w:val="WW-Absatz-Standardschriftart11"/>
    <w:uiPriority w:val="99"/>
    <w:rsid w:val="00E355D2"/>
  </w:style>
  <w:style w:type="character" w:customStyle="1" w:styleId="WW-Absatz-Standardschriftart111">
    <w:name w:val="WW-Absatz-Standardschriftart111"/>
    <w:uiPriority w:val="99"/>
    <w:rsid w:val="00E355D2"/>
  </w:style>
  <w:style w:type="character" w:customStyle="1" w:styleId="WW8Num7z0">
    <w:name w:val="WW8Num7z0"/>
    <w:uiPriority w:val="99"/>
    <w:rsid w:val="00E355D2"/>
    <w:rPr>
      <w:b/>
      <w:sz w:val="28"/>
    </w:rPr>
  </w:style>
  <w:style w:type="character" w:customStyle="1" w:styleId="WW8Num3z1">
    <w:name w:val="WW8Num3z1"/>
    <w:uiPriority w:val="99"/>
    <w:rsid w:val="00E355D2"/>
    <w:rPr>
      <w:rFonts w:ascii="UniversalMath1 BT" w:hAnsi="UniversalMath1 BT"/>
    </w:rPr>
  </w:style>
  <w:style w:type="paragraph" w:styleId="Tekstpodstawowy">
    <w:name w:val="Body Text"/>
    <w:basedOn w:val="Normalny"/>
    <w:link w:val="TekstpodstawowyZnak"/>
    <w:uiPriority w:val="99"/>
    <w:rsid w:val="00E355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D7788"/>
    <w:rPr>
      <w:rFonts w:cs="Times New Roman"/>
      <w:sz w:val="20"/>
      <w:szCs w:val="20"/>
    </w:rPr>
  </w:style>
  <w:style w:type="paragraph" w:styleId="Lista">
    <w:name w:val="List"/>
    <w:basedOn w:val="Tekstpodstawowy"/>
    <w:uiPriority w:val="99"/>
    <w:rsid w:val="00E355D2"/>
    <w:rPr>
      <w:rFonts w:cs="Tahoma"/>
    </w:rPr>
  </w:style>
  <w:style w:type="paragraph" w:customStyle="1" w:styleId="Podpis1">
    <w:name w:val="Podpis1"/>
    <w:basedOn w:val="Normalny"/>
    <w:uiPriority w:val="99"/>
    <w:rsid w:val="00E355D2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uiPriority w:val="99"/>
    <w:rsid w:val="00E355D2"/>
    <w:pPr>
      <w:suppressLineNumbers/>
    </w:pPr>
    <w:rPr>
      <w:rFonts w:cs="Tahoma"/>
    </w:rPr>
  </w:style>
  <w:style w:type="paragraph" w:customStyle="1" w:styleId="Default">
    <w:name w:val="Default"/>
    <w:rsid w:val="00E355D2"/>
    <w:pPr>
      <w:widowControl w:val="0"/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CM3">
    <w:name w:val="CM3"/>
    <w:basedOn w:val="Default"/>
    <w:next w:val="Default"/>
    <w:uiPriority w:val="99"/>
    <w:rsid w:val="00E355D2"/>
    <w:pPr>
      <w:suppressAutoHyphens w:val="0"/>
      <w:spacing w:line="276" w:lineRule="atLeast"/>
    </w:pPr>
    <w:rPr>
      <w:rFonts w:ascii="Arial" w:hAnsi="Arial"/>
      <w:color w:val="auto"/>
    </w:rPr>
  </w:style>
  <w:style w:type="paragraph" w:customStyle="1" w:styleId="CM22">
    <w:name w:val="CM22"/>
    <w:basedOn w:val="Default"/>
    <w:next w:val="Default"/>
    <w:uiPriority w:val="99"/>
    <w:rsid w:val="00E355D2"/>
    <w:pPr>
      <w:suppressAutoHyphens w:val="0"/>
      <w:spacing w:after="265"/>
    </w:pPr>
    <w:rPr>
      <w:rFonts w:ascii="Arial" w:hAnsi="Arial"/>
      <w:color w:val="auto"/>
    </w:rPr>
  </w:style>
  <w:style w:type="paragraph" w:customStyle="1" w:styleId="CM25">
    <w:name w:val="CM25"/>
    <w:basedOn w:val="Default"/>
    <w:next w:val="Default"/>
    <w:uiPriority w:val="99"/>
    <w:rsid w:val="00E355D2"/>
    <w:pPr>
      <w:suppressAutoHyphens w:val="0"/>
      <w:spacing w:after="390"/>
    </w:pPr>
    <w:rPr>
      <w:rFonts w:ascii="Arial" w:hAnsi="Arial"/>
      <w:color w:val="auto"/>
    </w:rPr>
  </w:style>
  <w:style w:type="paragraph" w:customStyle="1" w:styleId="CM23">
    <w:name w:val="CM23"/>
    <w:basedOn w:val="Default"/>
    <w:next w:val="Default"/>
    <w:uiPriority w:val="99"/>
    <w:rsid w:val="00E355D2"/>
    <w:pPr>
      <w:suppressAutoHyphens w:val="0"/>
      <w:spacing w:after="128"/>
    </w:pPr>
    <w:rPr>
      <w:rFonts w:ascii="Arial" w:hAnsi="Arial"/>
      <w:color w:val="auto"/>
    </w:rPr>
  </w:style>
  <w:style w:type="paragraph" w:customStyle="1" w:styleId="Zawartotabeli">
    <w:name w:val="Zawartość tabeli"/>
    <w:basedOn w:val="Normalny"/>
    <w:uiPriority w:val="99"/>
    <w:rsid w:val="00E355D2"/>
    <w:pPr>
      <w:suppressLineNumbers/>
    </w:pPr>
  </w:style>
  <w:style w:type="paragraph" w:customStyle="1" w:styleId="Nagwektabeli">
    <w:name w:val="Nagłówek tabeli"/>
    <w:basedOn w:val="Zawartotabeli"/>
    <w:uiPriority w:val="99"/>
    <w:rsid w:val="00E355D2"/>
    <w:pPr>
      <w:jc w:val="center"/>
    </w:pPr>
    <w:rPr>
      <w:b/>
      <w:bCs/>
      <w:i/>
      <w:iCs/>
    </w:rPr>
  </w:style>
  <w:style w:type="paragraph" w:styleId="Stopka">
    <w:name w:val="footer"/>
    <w:basedOn w:val="Normalny"/>
    <w:link w:val="StopkaZnak"/>
    <w:uiPriority w:val="99"/>
    <w:rsid w:val="00E355D2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D7788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1C4260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1F20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D7788"/>
    <w:rPr>
      <w:rFonts w:cs="Times New Roman"/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semiHidden/>
    <w:rsid w:val="00D56731"/>
  </w:style>
  <w:style w:type="paragraph" w:styleId="Spistreci2">
    <w:name w:val="toc 2"/>
    <w:basedOn w:val="Normalny"/>
    <w:next w:val="Normalny"/>
    <w:autoRedefine/>
    <w:uiPriority w:val="99"/>
    <w:semiHidden/>
    <w:rsid w:val="00D56731"/>
    <w:pPr>
      <w:ind w:left="240"/>
    </w:pPr>
  </w:style>
  <w:style w:type="paragraph" w:styleId="Spistreci3">
    <w:name w:val="toc 3"/>
    <w:basedOn w:val="Normalny"/>
    <w:next w:val="Normalny"/>
    <w:autoRedefine/>
    <w:uiPriority w:val="99"/>
    <w:semiHidden/>
    <w:rsid w:val="00D56731"/>
    <w:pPr>
      <w:ind w:left="480"/>
    </w:pPr>
  </w:style>
  <w:style w:type="character" w:styleId="Hipercze">
    <w:name w:val="Hyperlink"/>
    <w:basedOn w:val="Domylnaczcionkaakapitu"/>
    <w:uiPriority w:val="99"/>
    <w:rsid w:val="00D56731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rsid w:val="00B47A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47A3B"/>
    <w:rPr>
      <w:rFonts w:ascii="Tahoma" w:hAnsi="Tahoma" w:cs="Tahoma"/>
      <w:sz w:val="16"/>
      <w:szCs w:val="16"/>
    </w:rPr>
  </w:style>
  <w:style w:type="character" w:customStyle="1" w:styleId="FontStyle27">
    <w:name w:val="Font Style27"/>
    <w:uiPriority w:val="99"/>
    <w:rsid w:val="00027944"/>
    <w:rPr>
      <w:rFonts w:ascii="Times New Roman" w:hAnsi="Times New Roman"/>
      <w:sz w:val="18"/>
    </w:rPr>
  </w:style>
  <w:style w:type="paragraph" w:customStyle="1" w:styleId="Style17">
    <w:name w:val="Style17"/>
    <w:basedOn w:val="Normalny"/>
    <w:next w:val="Normalny"/>
    <w:uiPriority w:val="99"/>
    <w:rsid w:val="00027944"/>
    <w:pPr>
      <w:autoSpaceDE w:val="0"/>
    </w:pPr>
    <w:rPr>
      <w:rFonts w:ascii="Arial" w:hAnsi="Arial" w:cs="Arial"/>
      <w:kern w:val="1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locked/>
    <w:rsid w:val="00F71E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4896</Words>
  <Characters>29376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(załącznik siwz nr 9)</vt:lpstr>
    </vt:vector>
  </TitlesOfParts>
  <Company>SDC</Company>
  <LinksUpToDate>false</LinksUpToDate>
  <CharactersWithSpaces>34204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(załącznik siwz nr 9)</dc:title>
  <dc:subject/>
  <dc:creator>K.Tarkowski</dc:creator>
  <cp:keywords/>
  <dc:description/>
  <cp:lastModifiedBy>Piotr</cp:lastModifiedBy>
  <cp:revision>19</cp:revision>
  <cp:lastPrinted>2014-10-28T12:37:00Z</cp:lastPrinted>
  <dcterms:created xsi:type="dcterms:W3CDTF">2014-09-10T12:12:00Z</dcterms:created>
  <dcterms:modified xsi:type="dcterms:W3CDTF">2014-10-28T12:40:00Z</dcterms:modified>
</cp:coreProperties>
</file>